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74F7" w14:textId="5658E273" w:rsidR="00315F8E" w:rsidRPr="009E0D91" w:rsidRDefault="00315F8E" w:rsidP="00176545">
      <w:pPr>
        <w:tabs>
          <w:tab w:val="left" w:pos="8472"/>
        </w:tabs>
        <w:ind w:right="-884"/>
        <w:jc w:val="both"/>
        <w:rPr>
          <w:b/>
        </w:rPr>
      </w:pPr>
      <w:r w:rsidRPr="009E0D91">
        <w:rPr>
          <w:b/>
        </w:rPr>
        <w:t xml:space="preserve">“Appendix </w:t>
      </w:r>
      <w:r w:rsidR="008D7BAA" w:rsidRPr="009E0D91">
        <w:rPr>
          <w:b/>
        </w:rPr>
        <w:t>1</w:t>
      </w:r>
      <w:r w:rsidRPr="009E0D91">
        <w:rPr>
          <w:b/>
        </w:rPr>
        <w:t>” to Section 4.15 Assessment Report - DA/801/2021</w:t>
      </w:r>
    </w:p>
    <w:p w14:paraId="6AF21DAA" w14:textId="77777777" w:rsidR="00315F8E" w:rsidRPr="009E0D91" w:rsidRDefault="00315F8E" w:rsidP="00176545">
      <w:pPr>
        <w:pBdr>
          <w:bottom w:val="thinThickSmallGap" w:sz="18" w:space="0" w:color="auto"/>
        </w:pBdr>
        <w:jc w:val="both"/>
        <w:rPr>
          <w:b/>
        </w:rPr>
      </w:pPr>
    </w:p>
    <w:p w14:paraId="6568FF36" w14:textId="77777777" w:rsidR="00315F8E" w:rsidRPr="009E0D91" w:rsidRDefault="00315F8E" w:rsidP="00176545">
      <w:pPr>
        <w:jc w:val="both"/>
      </w:pPr>
    </w:p>
    <w:p w14:paraId="0813AF96" w14:textId="77777777" w:rsidR="00315F8E" w:rsidRPr="009E0D91" w:rsidRDefault="00315F8E" w:rsidP="00176545">
      <w:pPr>
        <w:shd w:val="clear" w:color="auto" w:fill="000000"/>
        <w:jc w:val="both"/>
        <w:rPr>
          <w:b/>
          <w:color w:val="FFFFFF"/>
        </w:rPr>
      </w:pPr>
      <w:r w:rsidRPr="009E0D91">
        <w:rPr>
          <w:b/>
          <w:color w:val="FFFFFF"/>
        </w:rPr>
        <w:t>DRAFT CONDITIONS OF CONSENT</w:t>
      </w:r>
    </w:p>
    <w:p w14:paraId="7643AF5B" w14:textId="77777777" w:rsidR="00315F8E" w:rsidRPr="009E0D91" w:rsidRDefault="00315F8E" w:rsidP="00176545">
      <w:pPr>
        <w:jc w:val="both"/>
      </w:pPr>
    </w:p>
    <w:p w14:paraId="1DAB3A29" w14:textId="77777777" w:rsidR="00315F8E" w:rsidRPr="009E0D91" w:rsidRDefault="00315F8E" w:rsidP="00176545">
      <w:pPr>
        <w:jc w:val="both"/>
      </w:pPr>
      <w:r w:rsidRPr="009E0D91">
        <w:t>Upon the signature of the applicable delegate, the conditions in this Appendix will form the conditions of development consent.</w:t>
      </w:r>
    </w:p>
    <w:p w14:paraId="4CE2F35C" w14:textId="77777777" w:rsidR="00315F8E" w:rsidRPr="009E0D91" w:rsidRDefault="00315F8E" w:rsidP="00176545">
      <w:pPr>
        <w:jc w:val="both"/>
      </w:pPr>
    </w:p>
    <w:tbl>
      <w:tblPr>
        <w:tblW w:w="0" w:type="auto"/>
        <w:tblLook w:val="01E0" w:firstRow="1" w:lastRow="1" w:firstColumn="1" w:lastColumn="1" w:noHBand="0" w:noVBand="0"/>
      </w:tblPr>
      <w:tblGrid>
        <w:gridCol w:w="3369"/>
        <w:gridCol w:w="5153"/>
      </w:tblGrid>
      <w:tr w:rsidR="003C4C15" w:rsidRPr="009E0D91" w14:paraId="49C89FCA" w14:textId="77777777" w:rsidTr="00315F8E">
        <w:tc>
          <w:tcPr>
            <w:tcW w:w="3369" w:type="dxa"/>
            <w:shd w:val="clear" w:color="auto" w:fill="auto"/>
          </w:tcPr>
          <w:p w14:paraId="399F00AA" w14:textId="77777777" w:rsidR="00315F8E" w:rsidRPr="009E0D91" w:rsidRDefault="00315F8E" w:rsidP="00176545">
            <w:pPr>
              <w:spacing w:before="20" w:after="20"/>
              <w:jc w:val="both"/>
              <w:rPr>
                <w:b/>
              </w:rPr>
            </w:pPr>
            <w:r w:rsidRPr="009E0D91">
              <w:rPr>
                <w:b/>
              </w:rPr>
              <w:t>Development Consent No.:</w:t>
            </w:r>
          </w:p>
        </w:tc>
        <w:tc>
          <w:tcPr>
            <w:tcW w:w="5153" w:type="dxa"/>
            <w:shd w:val="clear" w:color="auto" w:fill="auto"/>
          </w:tcPr>
          <w:p w14:paraId="23E95758" w14:textId="77777777" w:rsidR="00315F8E" w:rsidRPr="009E0D91" w:rsidRDefault="00315F8E" w:rsidP="00176545">
            <w:pPr>
              <w:spacing w:before="20" w:after="20"/>
              <w:jc w:val="both"/>
              <w:rPr>
                <w:b/>
              </w:rPr>
            </w:pPr>
            <w:r w:rsidRPr="009E0D91">
              <w:rPr>
                <w:b/>
              </w:rPr>
              <w:t>DA/801/2021</w:t>
            </w:r>
          </w:p>
        </w:tc>
      </w:tr>
      <w:tr w:rsidR="003C4C15" w:rsidRPr="009E0D91" w14:paraId="357E2E0F" w14:textId="77777777" w:rsidTr="00315F8E">
        <w:tc>
          <w:tcPr>
            <w:tcW w:w="3369" w:type="dxa"/>
            <w:shd w:val="clear" w:color="auto" w:fill="auto"/>
          </w:tcPr>
          <w:p w14:paraId="30A6D38A" w14:textId="77777777" w:rsidR="00315F8E" w:rsidRPr="009E0D91" w:rsidRDefault="00315F8E" w:rsidP="00176545">
            <w:pPr>
              <w:spacing w:before="20" w:after="20"/>
              <w:jc w:val="both"/>
              <w:rPr>
                <w:b/>
              </w:rPr>
            </w:pPr>
            <w:r w:rsidRPr="009E0D91">
              <w:rPr>
                <w:b/>
              </w:rPr>
              <w:t>Property Address:</w:t>
            </w:r>
          </w:p>
        </w:tc>
        <w:tc>
          <w:tcPr>
            <w:tcW w:w="5153" w:type="dxa"/>
            <w:shd w:val="clear" w:color="auto" w:fill="auto"/>
          </w:tcPr>
          <w:p w14:paraId="0B0E0FBB" w14:textId="77777777" w:rsidR="00315F8E" w:rsidRPr="009E0D91" w:rsidRDefault="00315F8E" w:rsidP="00176545">
            <w:pPr>
              <w:spacing w:before="20" w:after="20"/>
              <w:jc w:val="both"/>
              <w:rPr>
                <w:b/>
              </w:rPr>
            </w:pPr>
            <w:r w:rsidRPr="009E0D91">
              <w:rPr>
                <w:b/>
              </w:rPr>
              <w:t>Lot 2 DP 1169437, Lot 1 DP 978272, Lot 2 DP 978272, Lot 3 DP 978272, Lot 4 DP 978272, Lot 5 DP 978272, Lot 6 DP 978272, Lot 7 DP 978272, Lot 8 DP 978272, Lot 1 DP 1163104</w:t>
            </w:r>
          </w:p>
        </w:tc>
      </w:tr>
      <w:tr w:rsidR="003C4C15" w:rsidRPr="009E0D91" w14:paraId="4370061D" w14:textId="77777777" w:rsidTr="00315F8E">
        <w:tc>
          <w:tcPr>
            <w:tcW w:w="3369" w:type="dxa"/>
            <w:shd w:val="clear" w:color="auto" w:fill="auto"/>
          </w:tcPr>
          <w:p w14:paraId="44B9C6F9" w14:textId="77777777" w:rsidR="00315F8E" w:rsidRPr="009E0D91" w:rsidRDefault="00315F8E" w:rsidP="00176545">
            <w:pPr>
              <w:spacing w:before="20" w:after="20"/>
              <w:jc w:val="both"/>
              <w:rPr>
                <w:b/>
              </w:rPr>
            </w:pPr>
          </w:p>
        </w:tc>
        <w:tc>
          <w:tcPr>
            <w:tcW w:w="5153" w:type="dxa"/>
            <w:shd w:val="clear" w:color="auto" w:fill="auto"/>
          </w:tcPr>
          <w:p w14:paraId="261309E9" w14:textId="77777777" w:rsidR="00315F8E" w:rsidRPr="009E0D91" w:rsidRDefault="00315F8E" w:rsidP="00176545">
            <w:pPr>
              <w:spacing w:before="20" w:after="20"/>
              <w:jc w:val="both"/>
              <w:rPr>
                <w:b/>
              </w:rPr>
            </w:pPr>
            <w:r w:rsidRPr="009E0D91">
              <w:rPr>
                <w:b/>
              </w:rPr>
              <w:t xml:space="preserve"> </w:t>
            </w:r>
          </w:p>
        </w:tc>
      </w:tr>
    </w:tbl>
    <w:p w14:paraId="3BA7518A" w14:textId="77777777" w:rsidR="00315F8E" w:rsidRPr="009E0D91" w:rsidRDefault="00315F8E" w:rsidP="00176545">
      <w:pPr>
        <w:jc w:val="both"/>
        <w:rPr>
          <w:b/>
        </w:rPr>
      </w:pPr>
    </w:p>
    <w:p w14:paraId="1CEFEE28" w14:textId="77777777" w:rsidR="00315F8E" w:rsidRPr="009E0D91" w:rsidRDefault="00315F8E" w:rsidP="00176545">
      <w:pPr>
        <w:jc w:val="both"/>
        <w:rPr>
          <w:b/>
          <w:bCs/>
          <w:u w:val="single"/>
        </w:rPr>
      </w:pPr>
      <w:r w:rsidRPr="009E0D91">
        <w:rPr>
          <w:b/>
          <w:bCs/>
          <w:u w:val="single"/>
        </w:rPr>
        <w:t>PART A – GENERAL CONDITIONS</w:t>
      </w:r>
    </w:p>
    <w:p w14:paraId="29CFFD0B" w14:textId="77777777" w:rsidR="00315F8E" w:rsidRPr="009E0D91" w:rsidRDefault="00315F8E" w:rsidP="00176545">
      <w:pPr>
        <w:jc w:val="both"/>
        <w:rPr>
          <w:vanish/>
          <w:lang w:val="en-US"/>
        </w:rPr>
      </w:pPr>
    </w:p>
    <w:p w14:paraId="2B2B6371" w14:textId="77777777" w:rsidR="00315F8E" w:rsidRPr="009E0D91" w:rsidRDefault="00315F8E" w:rsidP="00176545">
      <w:pPr>
        <w:jc w:val="both"/>
        <w:rPr>
          <w:b/>
          <w:lang w:val="en-US"/>
        </w:rPr>
      </w:pPr>
      <w:r w:rsidRPr="009E0D91">
        <w:rPr>
          <w:b/>
          <w:lang w:val="en-US"/>
        </w:rPr>
        <w:t>PA0001</w:t>
      </w:r>
      <w:r w:rsidRPr="009E0D91">
        <w:rPr>
          <w:lang w:val="en-US"/>
        </w:rPr>
        <w:tab/>
      </w:r>
      <w:r w:rsidRPr="009E0D91">
        <w:rPr>
          <w:b/>
          <w:lang w:val="en-US"/>
        </w:rPr>
        <w:t xml:space="preserve">#Approved Plans &amp; Support </w:t>
      </w:r>
      <w:proofErr w:type="gramStart"/>
      <w:r w:rsidRPr="009E0D91">
        <w:rPr>
          <w:b/>
          <w:lang w:val="en-US"/>
        </w:rPr>
        <w:t>Doc(</w:t>
      </w:r>
      <w:proofErr w:type="gramEnd"/>
      <w:r w:rsidRPr="009E0D91">
        <w:rPr>
          <w:b/>
          <w:lang w:val="en-US"/>
        </w:rPr>
        <w:t>DIEP Mandatory Cond)</w:t>
      </w:r>
    </w:p>
    <w:p w14:paraId="3A92B4BA" w14:textId="77777777" w:rsidR="00315F8E" w:rsidRPr="009E0D91" w:rsidRDefault="00315F8E" w:rsidP="000F2188">
      <w:pPr>
        <w:pStyle w:val="PathwayCond1"/>
        <w:numPr>
          <w:ilvl w:val="0"/>
          <w:numId w:val="9"/>
        </w:numPr>
        <w:tabs>
          <w:tab w:val="clear" w:pos="720"/>
          <w:tab w:val="left" w:pos="567"/>
        </w:tabs>
        <w:ind w:left="567" w:hanging="567"/>
        <w:jc w:val="both"/>
        <w:rPr>
          <w:szCs w:val="24"/>
        </w:rPr>
      </w:pPr>
      <w:r w:rsidRPr="009E0D91">
        <w:rPr>
          <w:szCs w:val="24"/>
        </w:rPr>
        <w:t>Development must be carried out in accordance with the following approved plans and supporting documentation (stamped by Council), except where the conditions of this consent expressively require otherwise:</w:t>
      </w:r>
    </w:p>
    <w:p w14:paraId="292C12C5" w14:textId="77777777" w:rsidR="00315F8E" w:rsidRPr="009E0D91" w:rsidRDefault="00315F8E" w:rsidP="00176545">
      <w:pPr>
        <w:jc w:val="both"/>
      </w:pPr>
    </w:p>
    <w:p w14:paraId="1AD8E92F" w14:textId="77777777" w:rsidR="00315F8E" w:rsidRPr="009E0D91" w:rsidRDefault="00315F8E" w:rsidP="00176545">
      <w:pPr>
        <w:widowControl w:val="0"/>
        <w:ind w:left="567"/>
        <w:jc w:val="both"/>
        <w:rPr>
          <w:u w:val="single"/>
        </w:rPr>
      </w:pPr>
      <w:r w:rsidRPr="009E0D91">
        <w:rPr>
          <w:u w:val="single"/>
        </w:rPr>
        <w:t xml:space="preserve">Architectural Drawings prepared by Group GSA </w:t>
      </w:r>
      <w:r w:rsidRPr="009E0D91">
        <w:rPr>
          <w:bCs/>
          <w:u w:val="single"/>
        </w:rPr>
        <w:t>(Project No. 200805)</w:t>
      </w:r>
    </w:p>
    <w:p w14:paraId="0E766CD8" w14:textId="77777777" w:rsidR="00315F8E" w:rsidRPr="009E0D91" w:rsidRDefault="00315F8E" w:rsidP="00176545">
      <w:pPr>
        <w:widowControl w:val="0"/>
        <w:jc w:val="both"/>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7"/>
        <w:gridCol w:w="859"/>
        <w:gridCol w:w="3820"/>
        <w:gridCol w:w="1701"/>
      </w:tblGrid>
      <w:tr w:rsidR="003C4C15" w:rsidRPr="009E0D91" w14:paraId="28B67CD5" w14:textId="77777777" w:rsidTr="00315F8E">
        <w:trPr>
          <w:tblHeader/>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A59DB" w14:textId="77777777" w:rsidR="00315F8E" w:rsidRPr="009E0D91" w:rsidRDefault="00315F8E" w:rsidP="00176545">
            <w:pPr>
              <w:widowControl w:val="0"/>
              <w:ind w:left="29"/>
              <w:jc w:val="both"/>
              <w:rPr>
                <w:rFonts w:eastAsia="MS Mincho"/>
                <w:b/>
                <w:lang w:eastAsia="en-US"/>
              </w:rPr>
            </w:pPr>
            <w:r w:rsidRPr="009E0D91">
              <w:rPr>
                <w:rFonts w:eastAsia="MS Mincho"/>
                <w:b/>
                <w:lang w:eastAsia="en-US"/>
              </w:rPr>
              <w:t>Drawing/ Plan No.</w:t>
            </w:r>
          </w:p>
        </w:tc>
        <w:tc>
          <w:tcPr>
            <w:tcW w:w="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61A07" w14:textId="77777777" w:rsidR="00315F8E" w:rsidRPr="009E0D91" w:rsidRDefault="00315F8E" w:rsidP="00176545">
            <w:pPr>
              <w:widowControl w:val="0"/>
              <w:ind w:left="29"/>
              <w:jc w:val="both"/>
              <w:rPr>
                <w:rFonts w:eastAsia="MS Mincho"/>
                <w:b/>
                <w:lang w:eastAsia="en-US"/>
              </w:rPr>
            </w:pPr>
            <w:r w:rsidRPr="009E0D91">
              <w:rPr>
                <w:rFonts w:eastAsia="MS Mincho"/>
                <w:b/>
                <w:lang w:eastAsia="en-US"/>
              </w:rPr>
              <w:t>Issue</w:t>
            </w:r>
          </w:p>
        </w:tc>
        <w:tc>
          <w:tcPr>
            <w:tcW w:w="3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12E92" w14:textId="77777777" w:rsidR="00315F8E" w:rsidRPr="009E0D91" w:rsidRDefault="00315F8E" w:rsidP="00176545">
            <w:pPr>
              <w:widowControl w:val="0"/>
              <w:ind w:left="29"/>
              <w:jc w:val="both"/>
              <w:rPr>
                <w:rFonts w:eastAsia="MS Mincho"/>
                <w:b/>
                <w:lang w:eastAsia="en-US"/>
              </w:rPr>
            </w:pPr>
            <w:r w:rsidRPr="009E0D91">
              <w:rPr>
                <w:rFonts w:eastAsia="MS Mincho"/>
                <w:b/>
                <w:lang w:eastAsia="en-US"/>
              </w:rPr>
              <w:t>Plan Title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148170" w14:textId="77777777" w:rsidR="00315F8E" w:rsidRPr="009E0D91" w:rsidRDefault="00315F8E" w:rsidP="00176545">
            <w:pPr>
              <w:widowControl w:val="0"/>
              <w:ind w:left="29"/>
              <w:jc w:val="both"/>
              <w:rPr>
                <w:rFonts w:eastAsia="MS Mincho"/>
                <w:b/>
                <w:lang w:eastAsia="en-US"/>
              </w:rPr>
            </w:pPr>
            <w:r w:rsidRPr="009E0D91">
              <w:rPr>
                <w:rFonts w:eastAsia="MS Mincho"/>
                <w:b/>
                <w:lang w:eastAsia="en-US"/>
              </w:rPr>
              <w:t>Dated</w:t>
            </w:r>
          </w:p>
        </w:tc>
      </w:tr>
      <w:tr w:rsidR="003C4C15" w:rsidRPr="009E0D91" w14:paraId="489E2A3E"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BDFB45E" w14:textId="77777777" w:rsidR="00315F8E" w:rsidRPr="009E0D91" w:rsidRDefault="00315F8E" w:rsidP="00176545">
            <w:pPr>
              <w:widowControl w:val="0"/>
              <w:jc w:val="both"/>
              <w:rPr>
                <w:color w:val="000000"/>
                <w:lang w:eastAsia="en-US"/>
              </w:rPr>
            </w:pPr>
            <w:r w:rsidRPr="009E0D91">
              <w:rPr>
                <w:color w:val="000000"/>
                <w:lang w:eastAsia="en-US"/>
              </w:rPr>
              <w:t>0001</w:t>
            </w:r>
          </w:p>
        </w:tc>
        <w:tc>
          <w:tcPr>
            <w:tcW w:w="859" w:type="dxa"/>
            <w:tcBorders>
              <w:top w:val="single" w:sz="4" w:space="0" w:color="auto"/>
              <w:left w:val="single" w:sz="4" w:space="0" w:color="auto"/>
              <w:bottom w:val="single" w:sz="4" w:space="0" w:color="auto"/>
              <w:right w:val="single" w:sz="4" w:space="0" w:color="auto"/>
            </w:tcBorders>
            <w:vAlign w:val="bottom"/>
          </w:tcPr>
          <w:p w14:paraId="501774CE" w14:textId="77777777" w:rsidR="00315F8E" w:rsidRPr="009E0D91" w:rsidRDefault="00315F8E" w:rsidP="00176545">
            <w:pPr>
              <w:widowControl w:val="0"/>
              <w:jc w:val="both"/>
              <w:rPr>
                <w:color w:val="000000"/>
                <w:lang w:eastAsia="en-US"/>
              </w:rPr>
            </w:pPr>
            <w:r w:rsidRPr="009E0D91">
              <w:rPr>
                <w:color w:val="000000"/>
                <w:lang w:eastAsia="en-US"/>
              </w:rPr>
              <w:t>C</w:t>
            </w:r>
          </w:p>
        </w:tc>
        <w:tc>
          <w:tcPr>
            <w:tcW w:w="3820" w:type="dxa"/>
            <w:tcBorders>
              <w:top w:val="single" w:sz="4" w:space="0" w:color="auto"/>
              <w:left w:val="single" w:sz="4" w:space="0" w:color="auto"/>
              <w:bottom w:val="single" w:sz="4" w:space="0" w:color="auto"/>
              <w:right w:val="single" w:sz="4" w:space="0" w:color="auto"/>
            </w:tcBorders>
          </w:tcPr>
          <w:p w14:paraId="2EE8EA03" w14:textId="77777777" w:rsidR="00315F8E" w:rsidRPr="009E0D91" w:rsidRDefault="00315F8E" w:rsidP="00176545">
            <w:pPr>
              <w:jc w:val="both"/>
            </w:pPr>
            <w:r w:rsidRPr="009E0D91">
              <w:t>Location Plan and Drawing List</w:t>
            </w:r>
          </w:p>
        </w:tc>
        <w:tc>
          <w:tcPr>
            <w:tcW w:w="1701" w:type="dxa"/>
            <w:tcBorders>
              <w:top w:val="single" w:sz="4" w:space="0" w:color="auto"/>
              <w:left w:val="single" w:sz="4" w:space="0" w:color="auto"/>
              <w:bottom w:val="single" w:sz="4" w:space="0" w:color="auto"/>
              <w:right w:val="single" w:sz="4" w:space="0" w:color="auto"/>
            </w:tcBorders>
            <w:vAlign w:val="bottom"/>
          </w:tcPr>
          <w:p w14:paraId="38665380" w14:textId="77777777" w:rsidR="00315F8E" w:rsidRPr="009E0D91" w:rsidRDefault="00315F8E" w:rsidP="00176545">
            <w:pPr>
              <w:widowControl w:val="0"/>
              <w:jc w:val="both"/>
              <w:rPr>
                <w:color w:val="000000"/>
                <w:lang w:eastAsia="en-US"/>
              </w:rPr>
            </w:pPr>
            <w:r w:rsidRPr="009E0D91">
              <w:rPr>
                <w:color w:val="000000"/>
                <w:lang w:eastAsia="en-US"/>
              </w:rPr>
              <w:t>26/11/2021</w:t>
            </w:r>
          </w:p>
        </w:tc>
      </w:tr>
      <w:tr w:rsidR="003C4C15" w:rsidRPr="009E0D91" w14:paraId="39D050CD"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6C77712" w14:textId="77777777" w:rsidR="00315F8E" w:rsidRPr="009E0D91" w:rsidRDefault="00315F8E" w:rsidP="00176545">
            <w:pPr>
              <w:widowControl w:val="0"/>
              <w:jc w:val="both"/>
              <w:rPr>
                <w:color w:val="000000"/>
                <w:lang w:eastAsia="en-US"/>
              </w:rPr>
            </w:pPr>
            <w:r w:rsidRPr="009E0D91">
              <w:rPr>
                <w:color w:val="000000"/>
                <w:lang w:eastAsia="en-US"/>
              </w:rPr>
              <w:t>0100</w:t>
            </w:r>
          </w:p>
        </w:tc>
        <w:tc>
          <w:tcPr>
            <w:tcW w:w="859" w:type="dxa"/>
            <w:tcBorders>
              <w:top w:val="single" w:sz="4" w:space="0" w:color="auto"/>
              <w:left w:val="single" w:sz="4" w:space="0" w:color="auto"/>
              <w:bottom w:val="single" w:sz="4" w:space="0" w:color="auto"/>
              <w:right w:val="single" w:sz="4" w:space="0" w:color="auto"/>
            </w:tcBorders>
            <w:vAlign w:val="bottom"/>
          </w:tcPr>
          <w:p w14:paraId="5D2FD29E" w14:textId="77777777" w:rsidR="00315F8E" w:rsidRPr="009E0D91" w:rsidRDefault="00315F8E" w:rsidP="00176545">
            <w:pPr>
              <w:widowControl w:val="0"/>
              <w:jc w:val="both"/>
              <w:rPr>
                <w:color w:val="000000"/>
                <w:lang w:eastAsia="en-US"/>
              </w:rPr>
            </w:pPr>
            <w:r w:rsidRPr="009E0D91">
              <w:rPr>
                <w:color w:val="000000"/>
                <w:lang w:eastAsia="en-US"/>
              </w:rPr>
              <w:t>D</w:t>
            </w:r>
          </w:p>
        </w:tc>
        <w:tc>
          <w:tcPr>
            <w:tcW w:w="3820" w:type="dxa"/>
            <w:tcBorders>
              <w:top w:val="single" w:sz="4" w:space="0" w:color="auto"/>
              <w:left w:val="single" w:sz="4" w:space="0" w:color="auto"/>
              <w:bottom w:val="single" w:sz="4" w:space="0" w:color="auto"/>
              <w:right w:val="single" w:sz="4" w:space="0" w:color="auto"/>
            </w:tcBorders>
          </w:tcPr>
          <w:p w14:paraId="0EAFD297" w14:textId="77777777" w:rsidR="00315F8E" w:rsidRPr="009E0D91" w:rsidRDefault="00315F8E" w:rsidP="00176545">
            <w:pPr>
              <w:jc w:val="both"/>
            </w:pPr>
            <w:r w:rsidRPr="009E0D91">
              <w:t>Existing Site Plan</w:t>
            </w:r>
          </w:p>
        </w:tc>
        <w:tc>
          <w:tcPr>
            <w:tcW w:w="1701" w:type="dxa"/>
            <w:tcBorders>
              <w:top w:val="single" w:sz="4" w:space="0" w:color="auto"/>
              <w:left w:val="single" w:sz="4" w:space="0" w:color="auto"/>
              <w:bottom w:val="single" w:sz="4" w:space="0" w:color="auto"/>
              <w:right w:val="single" w:sz="4" w:space="0" w:color="auto"/>
            </w:tcBorders>
            <w:vAlign w:val="bottom"/>
          </w:tcPr>
          <w:p w14:paraId="0A2EA082" w14:textId="77777777" w:rsidR="00315F8E" w:rsidRPr="009E0D91" w:rsidRDefault="00315F8E" w:rsidP="00176545">
            <w:pPr>
              <w:widowControl w:val="0"/>
              <w:jc w:val="both"/>
              <w:rPr>
                <w:color w:val="000000"/>
                <w:lang w:eastAsia="en-US"/>
              </w:rPr>
            </w:pPr>
            <w:r w:rsidRPr="009E0D91">
              <w:rPr>
                <w:color w:val="000000"/>
                <w:lang w:eastAsia="en-US"/>
              </w:rPr>
              <w:t>26/11/2021</w:t>
            </w:r>
          </w:p>
        </w:tc>
      </w:tr>
      <w:tr w:rsidR="003C4C15" w:rsidRPr="009E0D91" w14:paraId="7A885306"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07B89D72" w14:textId="77777777" w:rsidR="00315F8E" w:rsidRPr="009E0D91" w:rsidRDefault="00315F8E" w:rsidP="00176545">
            <w:pPr>
              <w:widowControl w:val="0"/>
              <w:jc w:val="both"/>
              <w:rPr>
                <w:color w:val="000000"/>
                <w:lang w:eastAsia="en-US"/>
              </w:rPr>
            </w:pPr>
            <w:r w:rsidRPr="009E0D91">
              <w:rPr>
                <w:color w:val="000000"/>
                <w:lang w:eastAsia="en-US"/>
              </w:rPr>
              <w:t>0101</w:t>
            </w:r>
          </w:p>
        </w:tc>
        <w:tc>
          <w:tcPr>
            <w:tcW w:w="859" w:type="dxa"/>
            <w:tcBorders>
              <w:top w:val="single" w:sz="4" w:space="0" w:color="auto"/>
              <w:left w:val="single" w:sz="4" w:space="0" w:color="auto"/>
              <w:bottom w:val="single" w:sz="4" w:space="0" w:color="auto"/>
              <w:right w:val="single" w:sz="4" w:space="0" w:color="auto"/>
            </w:tcBorders>
            <w:vAlign w:val="bottom"/>
          </w:tcPr>
          <w:p w14:paraId="507CD124" w14:textId="77777777" w:rsidR="00315F8E" w:rsidRPr="009E0D91" w:rsidRDefault="00315F8E" w:rsidP="00176545">
            <w:pPr>
              <w:widowControl w:val="0"/>
              <w:jc w:val="both"/>
              <w:rPr>
                <w:color w:val="000000"/>
                <w:lang w:eastAsia="en-US"/>
              </w:rPr>
            </w:pPr>
            <w:r w:rsidRPr="009E0D91">
              <w:rPr>
                <w:color w:val="000000"/>
                <w:lang w:eastAsia="en-US"/>
              </w:rPr>
              <w:t>D</w:t>
            </w:r>
          </w:p>
        </w:tc>
        <w:tc>
          <w:tcPr>
            <w:tcW w:w="3820" w:type="dxa"/>
            <w:tcBorders>
              <w:top w:val="single" w:sz="4" w:space="0" w:color="auto"/>
              <w:left w:val="single" w:sz="4" w:space="0" w:color="auto"/>
              <w:bottom w:val="single" w:sz="4" w:space="0" w:color="auto"/>
              <w:right w:val="single" w:sz="4" w:space="0" w:color="auto"/>
            </w:tcBorders>
          </w:tcPr>
          <w:p w14:paraId="5F702ACB" w14:textId="77777777" w:rsidR="00315F8E" w:rsidRPr="009E0D91" w:rsidRDefault="00315F8E" w:rsidP="00176545">
            <w:pPr>
              <w:jc w:val="both"/>
            </w:pPr>
            <w:r w:rsidRPr="009E0D91">
              <w:t>Demolition Site Plan</w:t>
            </w:r>
          </w:p>
        </w:tc>
        <w:tc>
          <w:tcPr>
            <w:tcW w:w="1701" w:type="dxa"/>
            <w:tcBorders>
              <w:top w:val="single" w:sz="4" w:space="0" w:color="auto"/>
              <w:left w:val="single" w:sz="4" w:space="0" w:color="auto"/>
              <w:bottom w:val="single" w:sz="4" w:space="0" w:color="auto"/>
              <w:right w:val="single" w:sz="4" w:space="0" w:color="auto"/>
            </w:tcBorders>
            <w:vAlign w:val="bottom"/>
          </w:tcPr>
          <w:p w14:paraId="6D2689FB" w14:textId="77777777" w:rsidR="00315F8E" w:rsidRPr="009E0D91" w:rsidRDefault="00315F8E" w:rsidP="00176545">
            <w:pPr>
              <w:widowControl w:val="0"/>
              <w:jc w:val="both"/>
              <w:rPr>
                <w:color w:val="000000"/>
                <w:lang w:eastAsia="en-US"/>
              </w:rPr>
            </w:pPr>
            <w:r w:rsidRPr="009E0D91">
              <w:rPr>
                <w:color w:val="000000"/>
                <w:lang w:eastAsia="en-US"/>
              </w:rPr>
              <w:t>26/11/2021</w:t>
            </w:r>
          </w:p>
        </w:tc>
      </w:tr>
      <w:tr w:rsidR="003C4C15" w:rsidRPr="009E0D91" w14:paraId="0ED429C8"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5AE5FC4C" w14:textId="77777777" w:rsidR="00315F8E" w:rsidRPr="009E0D91" w:rsidRDefault="00315F8E" w:rsidP="00176545">
            <w:pPr>
              <w:widowControl w:val="0"/>
              <w:jc w:val="both"/>
              <w:rPr>
                <w:color w:val="000000"/>
                <w:lang w:eastAsia="en-US"/>
              </w:rPr>
            </w:pPr>
            <w:r w:rsidRPr="009E0D91">
              <w:rPr>
                <w:color w:val="000000"/>
                <w:lang w:eastAsia="en-US"/>
              </w:rPr>
              <w:t>0102</w:t>
            </w:r>
          </w:p>
        </w:tc>
        <w:tc>
          <w:tcPr>
            <w:tcW w:w="859" w:type="dxa"/>
            <w:tcBorders>
              <w:top w:val="single" w:sz="4" w:space="0" w:color="auto"/>
              <w:left w:val="single" w:sz="4" w:space="0" w:color="auto"/>
              <w:bottom w:val="single" w:sz="4" w:space="0" w:color="auto"/>
              <w:right w:val="single" w:sz="4" w:space="0" w:color="auto"/>
            </w:tcBorders>
            <w:vAlign w:val="bottom"/>
          </w:tcPr>
          <w:p w14:paraId="440CD7D6" w14:textId="77777777" w:rsidR="00315F8E" w:rsidRPr="009E0D91" w:rsidRDefault="00315F8E" w:rsidP="00176545">
            <w:pPr>
              <w:widowControl w:val="0"/>
              <w:jc w:val="both"/>
              <w:rPr>
                <w:color w:val="000000"/>
                <w:lang w:eastAsia="en-US"/>
              </w:rPr>
            </w:pPr>
            <w:r w:rsidRPr="009E0D91">
              <w:rPr>
                <w:color w:val="000000"/>
                <w:lang w:eastAsia="en-US"/>
              </w:rPr>
              <w:t>B</w:t>
            </w:r>
          </w:p>
        </w:tc>
        <w:tc>
          <w:tcPr>
            <w:tcW w:w="3820" w:type="dxa"/>
            <w:tcBorders>
              <w:top w:val="single" w:sz="4" w:space="0" w:color="auto"/>
              <w:left w:val="single" w:sz="4" w:space="0" w:color="auto"/>
              <w:bottom w:val="single" w:sz="4" w:space="0" w:color="auto"/>
              <w:right w:val="single" w:sz="4" w:space="0" w:color="auto"/>
            </w:tcBorders>
          </w:tcPr>
          <w:p w14:paraId="3BC0F99F" w14:textId="77777777" w:rsidR="00315F8E" w:rsidRPr="009E0D91" w:rsidRDefault="00315F8E" w:rsidP="00176545">
            <w:pPr>
              <w:jc w:val="both"/>
            </w:pPr>
            <w:r w:rsidRPr="009E0D91">
              <w:t>Temporary Works Site Plan</w:t>
            </w:r>
          </w:p>
        </w:tc>
        <w:tc>
          <w:tcPr>
            <w:tcW w:w="1701" w:type="dxa"/>
            <w:tcBorders>
              <w:top w:val="single" w:sz="4" w:space="0" w:color="auto"/>
              <w:left w:val="single" w:sz="4" w:space="0" w:color="auto"/>
              <w:bottom w:val="single" w:sz="4" w:space="0" w:color="auto"/>
              <w:right w:val="single" w:sz="4" w:space="0" w:color="auto"/>
            </w:tcBorders>
            <w:vAlign w:val="bottom"/>
          </w:tcPr>
          <w:p w14:paraId="75350A2C" w14:textId="77777777" w:rsidR="00315F8E" w:rsidRPr="009E0D91" w:rsidRDefault="00315F8E" w:rsidP="00176545">
            <w:pPr>
              <w:widowControl w:val="0"/>
              <w:jc w:val="both"/>
              <w:rPr>
                <w:color w:val="000000"/>
                <w:lang w:eastAsia="en-US"/>
              </w:rPr>
            </w:pPr>
            <w:r w:rsidRPr="009E0D91">
              <w:rPr>
                <w:color w:val="000000"/>
                <w:lang w:eastAsia="en-US"/>
              </w:rPr>
              <w:t>26/11/2021</w:t>
            </w:r>
          </w:p>
        </w:tc>
      </w:tr>
      <w:tr w:rsidR="003C4C15" w:rsidRPr="009E0D91" w14:paraId="1C42AAB7"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C53916E" w14:textId="77777777" w:rsidR="00315F8E" w:rsidRPr="009E0D91" w:rsidRDefault="00315F8E" w:rsidP="00176545">
            <w:pPr>
              <w:widowControl w:val="0"/>
              <w:jc w:val="both"/>
              <w:rPr>
                <w:color w:val="000000"/>
                <w:lang w:eastAsia="en-US"/>
              </w:rPr>
            </w:pPr>
            <w:r w:rsidRPr="009E0D91">
              <w:rPr>
                <w:color w:val="000000"/>
                <w:lang w:eastAsia="en-US"/>
              </w:rPr>
              <w:t>0103</w:t>
            </w:r>
          </w:p>
        </w:tc>
        <w:tc>
          <w:tcPr>
            <w:tcW w:w="859" w:type="dxa"/>
            <w:tcBorders>
              <w:top w:val="single" w:sz="4" w:space="0" w:color="auto"/>
              <w:left w:val="single" w:sz="4" w:space="0" w:color="auto"/>
              <w:bottom w:val="single" w:sz="4" w:space="0" w:color="auto"/>
              <w:right w:val="single" w:sz="4" w:space="0" w:color="auto"/>
            </w:tcBorders>
            <w:vAlign w:val="bottom"/>
          </w:tcPr>
          <w:p w14:paraId="2CFF1682" w14:textId="77777777" w:rsidR="00315F8E" w:rsidRPr="009E0D91" w:rsidRDefault="00315F8E" w:rsidP="00176545">
            <w:pPr>
              <w:widowControl w:val="0"/>
              <w:jc w:val="both"/>
              <w:rPr>
                <w:color w:val="000000"/>
                <w:lang w:eastAsia="en-US"/>
              </w:rPr>
            </w:pPr>
            <w:r w:rsidRPr="009E0D91">
              <w:rPr>
                <w:color w:val="000000"/>
                <w:lang w:eastAsia="en-US"/>
              </w:rPr>
              <w:t>E</w:t>
            </w:r>
          </w:p>
        </w:tc>
        <w:tc>
          <w:tcPr>
            <w:tcW w:w="3820" w:type="dxa"/>
            <w:tcBorders>
              <w:top w:val="single" w:sz="4" w:space="0" w:color="auto"/>
              <w:left w:val="single" w:sz="4" w:space="0" w:color="auto"/>
              <w:bottom w:val="single" w:sz="4" w:space="0" w:color="auto"/>
              <w:right w:val="single" w:sz="4" w:space="0" w:color="auto"/>
            </w:tcBorders>
          </w:tcPr>
          <w:p w14:paraId="510F4248" w14:textId="77777777" w:rsidR="00315F8E" w:rsidRPr="009E0D91" w:rsidRDefault="00315F8E" w:rsidP="00176545">
            <w:pPr>
              <w:jc w:val="both"/>
            </w:pPr>
            <w:r w:rsidRPr="009E0D91">
              <w:t>Proposed Site Plan</w:t>
            </w:r>
          </w:p>
        </w:tc>
        <w:tc>
          <w:tcPr>
            <w:tcW w:w="1701" w:type="dxa"/>
            <w:tcBorders>
              <w:top w:val="single" w:sz="4" w:space="0" w:color="auto"/>
              <w:left w:val="single" w:sz="4" w:space="0" w:color="auto"/>
              <w:bottom w:val="single" w:sz="4" w:space="0" w:color="auto"/>
              <w:right w:val="single" w:sz="4" w:space="0" w:color="auto"/>
            </w:tcBorders>
            <w:vAlign w:val="bottom"/>
          </w:tcPr>
          <w:p w14:paraId="516EA1D1"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4E9CEE06"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449BF583" w14:textId="77777777" w:rsidR="00315F8E" w:rsidRPr="009E0D91" w:rsidRDefault="00315F8E" w:rsidP="00176545">
            <w:pPr>
              <w:widowControl w:val="0"/>
              <w:jc w:val="both"/>
              <w:rPr>
                <w:color w:val="000000"/>
                <w:lang w:eastAsia="en-US"/>
              </w:rPr>
            </w:pPr>
            <w:r w:rsidRPr="009E0D91">
              <w:rPr>
                <w:color w:val="000000"/>
                <w:lang w:eastAsia="en-US"/>
              </w:rPr>
              <w:t>0104</w:t>
            </w:r>
          </w:p>
        </w:tc>
        <w:tc>
          <w:tcPr>
            <w:tcW w:w="859" w:type="dxa"/>
            <w:tcBorders>
              <w:top w:val="single" w:sz="4" w:space="0" w:color="auto"/>
              <w:left w:val="single" w:sz="4" w:space="0" w:color="auto"/>
              <w:bottom w:val="single" w:sz="4" w:space="0" w:color="auto"/>
              <w:right w:val="single" w:sz="4" w:space="0" w:color="auto"/>
            </w:tcBorders>
            <w:vAlign w:val="bottom"/>
          </w:tcPr>
          <w:p w14:paraId="2E2683EC" w14:textId="77777777" w:rsidR="00315F8E" w:rsidRPr="009E0D91" w:rsidRDefault="00315F8E" w:rsidP="00176545">
            <w:pPr>
              <w:widowControl w:val="0"/>
              <w:jc w:val="both"/>
              <w:rPr>
                <w:color w:val="000000"/>
                <w:lang w:eastAsia="en-US"/>
              </w:rPr>
            </w:pPr>
            <w:r w:rsidRPr="009E0D91">
              <w:rPr>
                <w:color w:val="000000"/>
                <w:lang w:eastAsia="en-US"/>
              </w:rPr>
              <w:t>C</w:t>
            </w:r>
          </w:p>
        </w:tc>
        <w:tc>
          <w:tcPr>
            <w:tcW w:w="3820" w:type="dxa"/>
            <w:tcBorders>
              <w:top w:val="single" w:sz="4" w:space="0" w:color="auto"/>
              <w:left w:val="single" w:sz="4" w:space="0" w:color="auto"/>
              <w:bottom w:val="single" w:sz="4" w:space="0" w:color="auto"/>
              <w:right w:val="single" w:sz="4" w:space="0" w:color="auto"/>
            </w:tcBorders>
          </w:tcPr>
          <w:p w14:paraId="169FCCB4" w14:textId="77777777" w:rsidR="00315F8E" w:rsidRPr="009E0D91" w:rsidRDefault="00315F8E" w:rsidP="00176545">
            <w:pPr>
              <w:jc w:val="both"/>
            </w:pPr>
            <w:r w:rsidRPr="009E0D91">
              <w:t>Site Context</w:t>
            </w:r>
          </w:p>
        </w:tc>
        <w:tc>
          <w:tcPr>
            <w:tcW w:w="1701" w:type="dxa"/>
            <w:tcBorders>
              <w:top w:val="single" w:sz="4" w:space="0" w:color="auto"/>
              <w:left w:val="single" w:sz="4" w:space="0" w:color="auto"/>
              <w:bottom w:val="single" w:sz="4" w:space="0" w:color="auto"/>
              <w:right w:val="single" w:sz="4" w:space="0" w:color="auto"/>
            </w:tcBorders>
            <w:vAlign w:val="bottom"/>
          </w:tcPr>
          <w:p w14:paraId="0B7CD250"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62506D2B"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5644766" w14:textId="77777777" w:rsidR="00315F8E" w:rsidRPr="009E0D91" w:rsidRDefault="00315F8E" w:rsidP="00176545">
            <w:pPr>
              <w:widowControl w:val="0"/>
              <w:jc w:val="both"/>
              <w:rPr>
                <w:color w:val="000000"/>
                <w:lang w:eastAsia="en-US"/>
              </w:rPr>
            </w:pPr>
            <w:r w:rsidRPr="009E0D91">
              <w:rPr>
                <w:color w:val="000000"/>
                <w:lang w:eastAsia="en-US"/>
              </w:rPr>
              <w:t>0105</w:t>
            </w:r>
          </w:p>
        </w:tc>
        <w:tc>
          <w:tcPr>
            <w:tcW w:w="859" w:type="dxa"/>
            <w:tcBorders>
              <w:top w:val="single" w:sz="4" w:space="0" w:color="auto"/>
              <w:left w:val="single" w:sz="4" w:space="0" w:color="auto"/>
              <w:bottom w:val="single" w:sz="4" w:space="0" w:color="auto"/>
              <w:right w:val="single" w:sz="4" w:space="0" w:color="auto"/>
            </w:tcBorders>
            <w:vAlign w:val="bottom"/>
          </w:tcPr>
          <w:p w14:paraId="2314117D" w14:textId="77777777" w:rsidR="00315F8E" w:rsidRPr="009E0D91" w:rsidRDefault="00315F8E" w:rsidP="00176545">
            <w:pPr>
              <w:widowControl w:val="0"/>
              <w:jc w:val="both"/>
              <w:rPr>
                <w:color w:val="000000"/>
                <w:lang w:eastAsia="en-US"/>
              </w:rPr>
            </w:pPr>
            <w:r w:rsidRPr="009E0D91">
              <w:rPr>
                <w:color w:val="000000"/>
                <w:lang w:eastAsia="en-US"/>
              </w:rPr>
              <w:t>C</w:t>
            </w:r>
          </w:p>
        </w:tc>
        <w:tc>
          <w:tcPr>
            <w:tcW w:w="3820" w:type="dxa"/>
            <w:tcBorders>
              <w:top w:val="single" w:sz="4" w:space="0" w:color="auto"/>
              <w:left w:val="single" w:sz="4" w:space="0" w:color="auto"/>
              <w:bottom w:val="single" w:sz="4" w:space="0" w:color="auto"/>
              <w:right w:val="single" w:sz="4" w:space="0" w:color="auto"/>
            </w:tcBorders>
          </w:tcPr>
          <w:p w14:paraId="53EF9E95" w14:textId="77777777" w:rsidR="00315F8E" w:rsidRPr="009E0D91" w:rsidRDefault="00315F8E" w:rsidP="00176545">
            <w:pPr>
              <w:jc w:val="both"/>
            </w:pPr>
            <w:r w:rsidRPr="009E0D91">
              <w:t>Site Analysis</w:t>
            </w:r>
          </w:p>
        </w:tc>
        <w:tc>
          <w:tcPr>
            <w:tcW w:w="1701" w:type="dxa"/>
            <w:tcBorders>
              <w:top w:val="single" w:sz="4" w:space="0" w:color="auto"/>
              <w:left w:val="single" w:sz="4" w:space="0" w:color="auto"/>
              <w:bottom w:val="single" w:sz="4" w:space="0" w:color="auto"/>
              <w:right w:val="single" w:sz="4" w:space="0" w:color="auto"/>
            </w:tcBorders>
            <w:vAlign w:val="bottom"/>
          </w:tcPr>
          <w:p w14:paraId="2AA3A07C"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08675543"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4278E655" w14:textId="77777777" w:rsidR="00315F8E" w:rsidRPr="009E0D91" w:rsidRDefault="00315F8E" w:rsidP="00176545">
            <w:pPr>
              <w:widowControl w:val="0"/>
              <w:jc w:val="both"/>
              <w:rPr>
                <w:color w:val="000000"/>
                <w:lang w:eastAsia="en-US"/>
              </w:rPr>
            </w:pPr>
            <w:r w:rsidRPr="009E0D91">
              <w:rPr>
                <w:color w:val="000000"/>
                <w:lang w:eastAsia="en-US"/>
              </w:rPr>
              <w:t>0200</w:t>
            </w:r>
          </w:p>
        </w:tc>
        <w:tc>
          <w:tcPr>
            <w:tcW w:w="859" w:type="dxa"/>
            <w:tcBorders>
              <w:top w:val="single" w:sz="4" w:space="0" w:color="auto"/>
              <w:left w:val="single" w:sz="4" w:space="0" w:color="auto"/>
              <w:bottom w:val="single" w:sz="4" w:space="0" w:color="auto"/>
              <w:right w:val="single" w:sz="4" w:space="0" w:color="auto"/>
            </w:tcBorders>
            <w:vAlign w:val="bottom"/>
          </w:tcPr>
          <w:p w14:paraId="3329314F" w14:textId="77777777" w:rsidR="00315F8E" w:rsidRPr="009E0D91" w:rsidRDefault="00315F8E" w:rsidP="00176545">
            <w:pPr>
              <w:widowControl w:val="0"/>
              <w:jc w:val="both"/>
              <w:rPr>
                <w:color w:val="000000"/>
                <w:lang w:eastAsia="en-US"/>
              </w:rPr>
            </w:pPr>
            <w:r w:rsidRPr="009E0D91">
              <w:rPr>
                <w:color w:val="000000"/>
                <w:lang w:eastAsia="en-US"/>
              </w:rPr>
              <w:t>G</w:t>
            </w:r>
          </w:p>
        </w:tc>
        <w:tc>
          <w:tcPr>
            <w:tcW w:w="3820" w:type="dxa"/>
            <w:tcBorders>
              <w:top w:val="single" w:sz="4" w:space="0" w:color="auto"/>
              <w:left w:val="single" w:sz="4" w:space="0" w:color="auto"/>
              <w:bottom w:val="single" w:sz="4" w:space="0" w:color="auto"/>
              <w:right w:val="single" w:sz="4" w:space="0" w:color="auto"/>
            </w:tcBorders>
          </w:tcPr>
          <w:p w14:paraId="4E5562CA" w14:textId="77777777" w:rsidR="00315F8E" w:rsidRPr="009E0D91" w:rsidRDefault="00315F8E" w:rsidP="00176545">
            <w:pPr>
              <w:jc w:val="both"/>
            </w:pPr>
            <w:r w:rsidRPr="009E0D91">
              <w:t>Basement Floor Plan</w:t>
            </w:r>
          </w:p>
        </w:tc>
        <w:tc>
          <w:tcPr>
            <w:tcW w:w="1701" w:type="dxa"/>
            <w:tcBorders>
              <w:top w:val="single" w:sz="4" w:space="0" w:color="auto"/>
              <w:left w:val="single" w:sz="4" w:space="0" w:color="auto"/>
              <w:bottom w:val="single" w:sz="4" w:space="0" w:color="auto"/>
              <w:right w:val="single" w:sz="4" w:space="0" w:color="auto"/>
            </w:tcBorders>
            <w:vAlign w:val="bottom"/>
          </w:tcPr>
          <w:p w14:paraId="3CBBB6F9"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3761BDF6"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F3EA6E8" w14:textId="77777777" w:rsidR="00315F8E" w:rsidRPr="009E0D91" w:rsidRDefault="00315F8E" w:rsidP="00176545">
            <w:pPr>
              <w:widowControl w:val="0"/>
              <w:jc w:val="both"/>
              <w:rPr>
                <w:color w:val="000000"/>
                <w:lang w:eastAsia="en-US"/>
              </w:rPr>
            </w:pPr>
            <w:r w:rsidRPr="009E0D91">
              <w:rPr>
                <w:color w:val="000000"/>
                <w:lang w:eastAsia="en-US"/>
              </w:rPr>
              <w:t>0201</w:t>
            </w:r>
          </w:p>
        </w:tc>
        <w:tc>
          <w:tcPr>
            <w:tcW w:w="859" w:type="dxa"/>
            <w:tcBorders>
              <w:top w:val="single" w:sz="4" w:space="0" w:color="auto"/>
              <w:left w:val="single" w:sz="4" w:space="0" w:color="auto"/>
              <w:bottom w:val="single" w:sz="4" w:space="0" w:color="auto"/>
              <w:right w:val="single" w:sz="4" w:space="0" w:color="auto"/>
            </w:tcBorders>
            <w:vAlign w:val="bottom"/>
          </w:tcPr>
          <w:p w14:paraId="2195FBA2" w14:textId="77777777" w:rsidR="00315F8E" w:rsidRPr="009E0D91" w:rsidRDefault="00315F8E" w:rsidP="00176545">
            <w:pPr>
              <w:widowControl w:val="0"/>
              <w:jc w:val="both"/>
              <w:rPr>
                <w:color w:val="000000"/>
                <w:lang w:eastAsia="en-US"/>
              </w:rPr>
            </w:pPr>
            <w:r w:rsidRPr="009E0D91">
              <w:rPr>
                <w:color w:val="000000"/>
                <w:lang w:eastAsia="en-US"/>
              </w:rPr>
              <w:t>H</w:t>
            </w:r>
          </w:p>
        </w:tc>
        <w:tc>
          <w:tcPr>
            <w:tcW w:w="3820" w:type="dxa"/>
            <w:tcBorders>
              <w:top w:val="single" w:sz="4" w:space="0" w:color="auto"/>
              <w:left w:val="single" w:sz="4" w:space="0" w:color="auto"/>
              <w:bottom w:val="single" w:sz="4" w:space="0" w:color="auto"/>
              <w:right w:val="single" w:sz="4" w:space="0" w:color="auto"/>
            </w:tcBorders>
          </w:tcPr>
          <w:p w14:paraId="11E33851" w14:textId="77777777" w:rsidR="00315F8E" w:rsidRPr="009E0D91" w:rsidRDefault="00315F8E" w:rsidP="00176545">
            <w:pPr>
              <w:jc w:val="both"/>
            </w:pPr>
            <w:r w:rsidRPr="009E0D91">
              <w:t>Ground Floor Plan</w:t>
            </w:r>
          </w:p>
        </w:tc>
        <w:tc>
          <w:tcPr>
            <w:tcW w:w="1701" w:type="dxa"/>
            <w:tcBorders>
              <w:top w:val="single" w:sz="4" w:space="0" w:color="auto"/>
              <w:left w:val="single" w:sz="4" w:space="0" w:color="auto"/>
              <w:bottom w:val="single" w:sz="4" w:space="0" w:color="auto"/>
              <w:right w:val="single" w:sz="4" w:space="0" w:color="auto"/>
            </w:tcBorders>
            <w:vAlign w:val="bottom"/>
          </w:tcPr>
          <w:p w14:paraId="54F43352"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2D92ACEC"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3BC152CB" w14:textId="77777777" w:rsidR="00315F8E" w:rsidRPr="009E0D91" w:rsidRDefault="00315F8E" w:rsidP="00176545">
            <w:pPr>
              <w:widowControl w:val="0"/>
              <w:jc w:val="both"/>
              <w:rPr>
                <w:color w:val="000000"/>
                <w:lang w:eastAsia="en-US"/>
              </w:rPr>
            </w:pPr>
            <w:r w:rsidRPr="009E0D91">
              <w:rPr>
                <w:color w:val="000000"/>
                <w:lang w:eastAsia="en-US"/>
              </w:rPr>
              <w:t>0202</w:t>
            </w:r>
          </w:p>
        </w:tc>
        <w:tc>
          <w:tcPr>
            <w:tcW w:w="859" w:type="dxa"/>
            <w:tcBorders>
              <w:top w:val="single" w:sz="4" w:space="0" w:color="auto"/>
              <w:left w:val="single" w:sz="4" w:space="0" w:color="auto"/>
              <w:bottom w:val="single" w:sz="4" w:space="0" w:color="auto"/>
              <w:right w:val="single" w:sz="4" w:space="0" w:color="auto"/>
            </w:tcBorders>
            <w:vAlign w:val="bottom"/>
          </w:tcPr>
          <w:p w14:paraId="02921A14" w14:textId="77777777" w:rsidR="00315F8E" w:rsidRPr="009E0D91" w:rsidRDefault="00315F8E" w:rsidP="00176545">
            <w:pPr>
              <w:widowControl w:val="0"/>
              <w:jc w:val="both"/>
              <w:rPr>
                <w:color w:val="000000"/>
                <w:lang w:eastAsia="en-US"/>
              </w:rPr>
            </w:pPr>
            <w:r w:rsidRPr="009E0D91">
              <w:rPr>
                <w:color w:val="000000"/>
                <w:lang w:eastAsia="en-US"/>
              </w:rPr>
              <w:t>G</w:t>
            </w:r>
          </w:p>
        </w:tc>
        <w:tc>
          <w:tcPr>
            <w:tcW w:w="3820" w:type="dxa"/>
            <w:tcBorders>
              <w:top w:val="single" w:sz="4" w:space="0" w:color="auto"/>
              <w:left w:val="single" w:sz="4" w:space="0" w:color="auto"/>
              <w:bottom w:val="single" w:sz="4" w:space="0" w:color="auto"/>
              <w:right w:val="single" w:sz="4" w:space="0" w:color="auto"/>
            </w:tcBorders>
          </w:tcPr>
          <w:p w14:paraId="39FF2D0F" w14:textId="77777777" w:rsidR="00315F8E" w:rsidRPr="009E0D91" w:rsidRDefault="00315F8E" w:rsidP="00176545">
            <w:pPr>
              <w:jc w:val="both"/>
            </w:pPr>
            <w:r w:rsidRPr="009E0D91">
              <w:t>Level 1 Plan</w:t>
            </w:r>
          </w:p>
        </w:tc>
        <w:tc>
          <w:tcPr>
            <w:tcW w:w="1701" w:type="dxa"/>
            <w:tcBorders>
              <w:top w:val="single" w:sz="4" w:space="0" w:color="auto"/>
              <w:left w:val="single" w:sz="4" w:space="0" w:color="auto"/>
              <w:bottom w:val="single" w:sz="4" w:space="0" w:color="auto"/>
              <w:right w:val="single" w:sz="4" w:space="0" w:color="auto"/>
            </w:tcBorders>
            <w:vAlign w:val="bottom"/>
          </w:tcPr>
          <w:p w14:paraId="0D707059"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71E9739F"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6F00A21D" w14:textId="77777777" w:rsidR="00315F8E" w:rsidRPr="009E0D91" w:rsidRDefault="00315F8E" w:rsidP="00176545">
            <w:pPr>
              <w:widowControl w:val="0"/>
              <w:jc w:val="both"/>
              <w:rPr>
                <w:color w:val="000000"/>
                <w:lang w:eastAsia="en-US"/>
              </w:rPr>
            </w:pPr>
            <w:r w:rsidRPr="009E0D91">
              <w:rPr>
                <w:color w:val="000000"/>
                <w:lang w:eastAsia="en-US"/>
              </w:rPr>
              <w:t>0203</w:t>
            </w:r>
          </w:p>
        </w:tc>
        <w:tc>
          <w:tcPr>
            <w:tcW w:w="859" w:type="dxa"/>
            <w:tcBorders>
              <w:top w:val="single" w:sz="4" w:space="0" w:color="auto"/>
              <w:left w:val="single" w:sz="4" w:space="0" w:color="auto"/>
              <w:bottom w:val="single" w:sz="4" w:space="0" w:color="auto"/>
              <w:right w:val="single" w:sz="4" w:space="0" w:color="auto"/>
            </w:tcBorders>
            <w:vAlign w:val="bottom"/>
          </w:tcPr>
          <w:p w14:paraId="06581E36" w14:textId="77777777" w:rsidR="00315F8E" w:rsidRPr="009E0D91" w:rsidRDefault="00315F8E" w:rsidP="00176545">
            <w:pPr>
              <w:widowControl w:val="0"/>
              <w:jc w:val="both"/>
              <w:rPr>
                <w:color w:val="000000"/>
                <w:lang w:eastAsia="en-US"/>
              </w:rPr>
            </w:pPr>
            <w:r w:rsidRPr="009E0D91">
              <w:rPr>
                <w:color w:val="000000"/>
                <w:lang w:eastAsia="en-US"/>
              </w:rPr>
              <w:t>G</w:t>
            </w:r>
          </w:p>
        </w:tc>
        <w:tc>
          <w:tcPr>
            <w:tcW w:w="3820" w:type="dxa"/>
            <w:tcBorders>
              <w:top w:val="single" w:sz="4" w:space="0" w:color="auto"/>
              <w:left w:val="single" w:sz="4" w:space="0" w:color="auto"/>
              <w:bottom w:val="single" w:sz="4" w:space="0" w:color="auto"/>
              <w:right w:val="single" w:sz="4" w:space="0" w:color="auto"/>
            </w:tcBorders>
          </w:tcPr>
          <w:p w14:paraId="7D8BB1D7" w14:textId="77777777" w:rsidR="00315F8E" w:rsidRPr="009E0D91" w:rsidRDefault="00315F8E" w:rsidP="00176545">
            <w:pPr>
              <w:jc w:val="both"/>
            </w:pPr>
            <w:r w:rsidRPr="009E0D91">
              <w:t>Roof Plan</w:t>
            </w:r>
          </w:p>
        </w:tc>
        <w:tc>
          <w:tcPr>
            <w:tcW w:w="1701" w:type="dxa"/>
            <w:tcBorders>
              <w:top w:val="single" w:sz="4" w:space="0" w:color="auto"/>
              <w:left w:val="single" w:sz="4" w:space="0" w:color="auto"/>
              <w:bottom w:val="single" w:sz="4" w:space="0" w:color="auto"/>
              <w:right w:val="single" w:sz="4" w:space="0" w:color="auto"/>
            </w:tcBorders>
            <w:vAlign w:val="bottom"/>
          </w:tcPr>
          <w:p w14:paraId="73327618"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1E96052E"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2405932C" w14:textId="77777777" w:rsidR="00315F8E" w:rsidRPr="009E0D91" w:rsidRDefault="00315F8E" w:rsidP="00176545">
            <w:pPr>
              <w:widowControl w:val="0"/>
              <w:jc w:val="both"/>
              <w:rPr>
                <w:color w:val="000000"/>
                <w:lang w:eastAsia="en-US"/>
              </w:rPr>
            </w:pPr>
            <w:r w:rsidRPr="009E0D91">
              <w:rPr>
                <w:color w:val="000000"/>
                <w:lang w:eastAsia="en-US"/>
              </w:rPr>
              <w:t>0300</w:t>
            </w:r>
          </w:p>
        </w:tc>
        <w:tc>
          <w:tcPr>
            <w:tcW w:w="859" w:type="dxa"/>
            <w:tcBorders>
              <w:top w:val="single" w:sz="4" w:space="0" w:color="auto"/>
              <w:left w:val="single" w:sz="4" w:space="0" w:color="auto"/>
              <w:bottom w:val="single" w:sz="4" w:space="0" w:color="auto"/>
              <w:right w:val="single" w:sz="4" w:space="0" w:color="auto"/>
            </w:tcBorders>
            <w:vAlign w:val="bottom"/>
          </w:tcPr>
          <w:p w14:paraId="04EBD4EE"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66546F0C" w14:textId="77777777" w:rsidR="00315F8E" w:rsidRPr="009E0D91" w:rsidRDefault="00315F8E" w:rsidP="00176545">
            <w:pPr>
              <w:jc w:val="both"/>
            </w:pPr>
            <w:r w:rsidRPr="009E0D91">
              <w:t>North Street Elevation</w:t>
            </w:r>
          </w:p>
        </w:tc>
        <w:tc>
          <w:tcPr>
            <w:tcW w:w="1701" w:type="dxa"/>
            <w:tcBorders>
              <w:top w:val="single" w:sz="4" w:space="0" w:color="auto"/>
              <w:left w:val="single" w:sz="4" w:space="0" w:color="auto"/>
              <w:bottom w:val="single" w:sz="4" w:space="0" w:color="auto"/>
              <w:right w:val="single" w:sz="4" w:space="0" w:color="auto"/>
            </w:tcBorders>
            <w:vAlign w:val="bottom"/>
          </w:tcPr>
          <w:p w14:paraId="50350F3A"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5D594F6B"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7C5178C5" w14:textId="77777777" w:rsidR="00315F8E" w:rsidRPr="009E0D91" w:rsidRDefault="00315F8E" w:rsidP="00176545">
            <w:pPr>
              <w:widowControl w:val="0"/>
              <w:jc w:val="both"/>
              <w:rPr>
                <w:color w:val="000000"/>
                <w:lang w:eastAsia="en-US"/>
              </w:rPr>
            </w:pPr>
            <w:r w:rsidRPr="009E0D91">
              <w:rPr>
                <w:color w:val="000000"/>
                <w:lang w:eastAsia="en-US"/>
              </w:rPr>
              <w:t>0301</w:t>
            </w:r>
          </w:p>
        </w:tc>
        <w:tc>
          <w:tcPr>
            <w:tcW w:w="859" w:type="dxa"/>
            <w:tcBorders>
              <w:top w:val="single" w:sz="4" w:space="0" w:color="auto"/>
              <w:left w:val="single" w:sz="4" w:space="0" w:color="auto"/>
              <w:bottom w:val="single" w:sz="4" w:space="0" w:color="auto"/>
              <w:right w:val="single" w:sz="4" w:space="0" w:color="auto"/>
            </w:tcBorders>
            <w:vAlign w:val="bottom"/>
          </w:tcPr>
          <w:p w14:paraId="5C930D35"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106E9CF9" w14:textId="77777777" w:rsidR="00315F8E" w:rsidRPr="009E0D91" w:rsidRDefault="00315F8E" w:rsidP="00176545">
            <w:pPr>
              <w:jc w:val="both"/>
            </w:pPr>
            <w:r w:rsidRPr="009E0D91">
              <w:t>East Street Elevation</w:t>
            </w:r>
          </w:p>
        </w:tc>
        <w:tc>
          <w:tcPr>
            <w:tcW w:w="1701" w:type="dxa"/>
            <w:tcBorders>
              <w:top w:val="single" w:sz="4" w:space="0" w:color="auto"/>
              <w:left w:val="single" w:sz="4" w:space="0" w:color="auto"/>
              <w:bottom w:val="single" w:sz="4" w:space="0" w:color="auto"/>
              <w:right w:val="single" w:sz="4" w:space="0" w:color="auto"/>
            </w:tcBorders>
            <w:vAlign w:val="bottom"/>
          </w:tcPr>
          <w:p w14:paraId="7E88B373"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10B9855E"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46489376" w14:textId="77777777" w:rsidR="00315F8E" w:rsidRPr="009E0D91" w:rsidRDefault="00315F8E" w:rsidP="00176545">
            <w:pPr>
              <w:widowControl w:val="0"/>
              <w:jc w:val="both"/>
              <w:rPr>
                <w:color w:val="000000"/>
                <w:lang w:eastAsia="en-US"/>
              </w:rPr>
            </w:pPr>
            <w:r w:rsidRPr="009E0D91">
              <w:rPr>
                <w:color w:val="000000"/>
                <w:lang w:eastAsia="en-US"/>
              </w:rPr>
              <w:t>0302</w:t>
            </w:r>
          </w:p>
        </w:tc>
        <w:tc>
          <w:tcPr>
            <w:tcW w:w="859" w:type="dxa"/>
            <w:tcBorders>
              <w:top w:val="single" w:sz="4" w:space="0" w:color="auto"/>
              <w:left w:val="single" w:sz="4" w:space="0" w:color="auto"/>
              <w:bottom w:val="single" w:sz="4" w:space="0" w:color="auto"/>
              <w:right w:val="single" w:sz="4" w:space="0" w:color="auto"/>
            </w:tcBorders>
            <w:vAlign w:val="bottom"/>
          </w:tcPr>
          <w:p w14:paraId="694DFCAB"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6FE30E0D" w14:textId="77777777" w:rsidR="00315F8E" w:rsidRPr="009E0D91" w:rsidRDefault="00315F8E" w:rsidP="00176545">
            <w:pPr>
              <w:jc w:val="both"/>
            </w:pPr>
            <w:r w:rsidRPr="009E0D91">
              <w:t>South Street Elevation</w:t>
            </w:r>
          </w:p>
        </w:tc>
        <w:tc>
          <w:tcPr>
            <w:tcW w:w="1701" w:type="dxa"/>
            <w:tcBorders>
              <w:top w:val="single" w:sz="4" w:space="0" w:color="auto"/>
              <w:left w:val="single" w:sz="4" w:space="0" w:color="auto"/>
              <w:bottom w:val="single" w:sz="4" w:space="0" w:color="auto"/>
              <w:right w:val="single" w:sz="4" w:space="0" w:color="auto"/>
            </w:tcBorders>
            <w:vAlign w:val="bottom"/>
          </w:tcPr>
          <w:p w14:paraId="749EF212"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3970E577"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383E1F1F" w14:textId="77777777" w:rsidR="00315F8E" w:rsidRPr="009E0D91" w:rsidRDefault="00315F8E" w:rsidP="00176545">
            <w:pPr>
              <w:widowControl w:val="0"/>
              <w:jc w:val="both"/>
              <w:rPr>
                <w:color w:val="000000"/>
                <w:lang w:eastAsia="en-US"/>
              </w:rPr>
            </w:pPr>
            <w:r w:rsidRPr="009E0D91">
              <w:rPr>
                <w:color w:val="000000"/>
                <w:lang w:eastAsia="en-US"/>
              </w:rPr>
              <w:lastRenderedPageBreak/>
              <w:t>0303</w:t>
            </w:r>
          </w:p>
        </w:tc>
        <w:tc>
          <w:tcPr>
            <w:tcW w:w="859" w:type="dxa"/>
            <w:tcBorders>
              <w:top w:val="single" w:sz="4" w:space="0" w:color="auto"/>
              <w:left w:val="single" w:sz="4" w:space="0" w:color="auto"/>
              <w:bottom w:val="single" w:sz="4" w:space="0" w:color="auto"/>
              <w:right w:val="single" w:sz="4" w:space="0" w:color="auto"/>
            </w:tcBorders>
            <w:vAlign w:val="bottom"/>
          </w:tcPr>
          <w:p w14:paraId="423CB60A"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2E2065F1" w14:textId="77777777" w:rsidR="00315F8E" w:rsidRPr="009E0D91" w:rsidRDefault="00315F8E" w:rsidP="00176545">
            <w:pPr>
              <w:jc w:val="both"/>
            </w:pPr>
            <w:r w:rsidRPr="009E0D91">
              <w:t>West Street Elevation</w:t>
            </w:r>
          </w:p>
        </w:tc>
        <w:tc>
          <w:tcPr>
            <w:tcW w:w="1701" w:type="dxa"/>
            <w:tcBorders>
              <w:top w:val="single" w:sz="4" w:space="0" w:color="auto"/>
              <w:left w:val="single" w:sz="4" w:space="0" w:color="auto"/>
              <w:bottom w:val="single" w:sz="4" w:space="0" w:color="auto"/>
              <w:right w:val="single" w:sz="4" w:space="0" w:color="auto"/>
            </w:tcBorders>
            <w:vAlign w:val="bottom"/>
          </w:tcPr>
          <w:p w14:paraId="2BF38CE5"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28A44154"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3B1FC984" w14:textId="77777777" w:rsidR="00315F8E" w:rsidRPr="009E0D91" w:rsidRDefault="00315F8E" w:rsidP="00176545">
            <w:pPr>
              <w:widowControl w:val="0"/>
              <w:jc w:val="both"/>
              <w:rPr>
                <w:color w:val="000000"/>
                <w:lang w:eastAsia="en-US"/>
              </w:rPr>
            </w:pPr>
            <w:r w:rsidRPr="009E0D91">
              <w:rPr>
                <w:color w:val="000000"/>
                <w:lang w:eastAsia="en-US"/>
              </w:rPr>
              <w:t>0400</w:t>
            </w:r>
          </w:p>
        </w:tc>
        <w:tc>
          <w:tcPr>
            <w:tcW w:w="859" w:type="dxa"/>
            <w:tcBorders>
              <w:top w:val="single" w:sz="4" w:space="0" w:color="auto"/>
              <w:left w:val="single" w:sz="4" w:space="0" w:color="auto"/>
              <w:bottom w:val="single" w:sz="4" w:space="0" w:color="auto"/>
              <w:right w:val="single" w:sz="4" w:space="0" w:color="auto"/>
            </w:tcBorders>
            <w:vAlign w:val="bottom"/>
          </w:tcPr>
          <w:p w14:paraId="4D82AB23"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28EC43EB" w14:textId="77777777" w:rsidR="00315F8E" w:rsidRPr="009E0D91" w:rsidRDefault="00315F8E" w:rsidP="00176545">
            <w:pPr>
              <w:jc w:val="both"/>
            </w:pPr>
            <w:r w:rsidRPr="009E0D91">
              <w:t>Section 01</w:t>
            </w:r>
          </w:p>
        </w:tc>
        <w:tc>
          <w:tcPr>
            <w:tcW w:w="1701" w:type="dxa"/>
            <w:tcBorders>
              <w:top w:val="single" w:sz="4" w:space="0" w:color="auto"/>
              <w:left w:val="single" w:sz="4" w:space="0" w:color="auto"/>
              <w:bottom w:val="single" w:sz="4" w:space="0" w:color="auto"/>
              <w:right w:val="single" w:sz="4" w:space="0" w:color="auto"/>
            </w:tcBorders>
            <w:vAlign w:val="bottom"/>
          </w:tcPr>
          <w:p w14:paraId="0AF65EEC"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0090025F"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406AF2D5" w14:textId="77777777" w:rsidR="00315F8E" w:rsidRPr="009E0D91" w:rsidRDefault="00315F8E" w:rsidP="00176545">
            <w:pPr>
              <w:widowControl w:val="0"/>
              <w:jc w:val="both"/>
              <w:rPr>
                <w:color w:val="000000"/>
                <w:lang w:eastAsia="en-US"/>
              </w:rPr>
            </w:pPr>
            <w:r w:rsidRPr="009E0D91">
              <w:rPr>
                <w:color w:val="000000"/>
                <w:lang w:eastAsia="en-US"/>
              </w:rPr>
              <w:t>0401</w:t>
            </w:r>
          </w:p>
        </w:tc>
        <w:tc>
          <w:tcPr>
            <w:tcW w:w="859" w:type="dxa"/>
            <w:tcBorders>
              <w:top w:val="single" w:sz="4" w:space="0" w:color="auto"/>
              <w:left w:val="single" w:sz="4" w:space="0" w:color="auto"/>
              <w:bottom w:val="single" w:sz="4" w:space="0" w:color="auto"/>
              <w:right w:val="single" w:sz="4" w:space="0" w:color="auto"/>
            </w:tcBorders>
            <w:vAlign w:val="bottom"/>
          </w:tcPr>
          <w:p w14:paraId="61F29B83" w14:textId="77777777" w:rsidR="00315F8E" w:rsidRPr="009E0D91" w:rsidRDefault="00315F8E" w:rsidP="00176545">
            <w:pPr>
              <w:widowControl w:val="0"/>
              <w:jc w:val="both"/>
              <w:rPr>
                <w:color w:val="000000"/>
                <w:lang w:eastAsia="en-US"/>
              </w:rPr>
            </w:pPr>
            <w:r w:rsidRPr="009E0D91">
              <w:rPr>
                <w:color w:val="000000"/>
                <w:lang w:eastAsia="en-US"/>
              </w:rPr>
              <w:t>F</w:t>
            </w:r>
          </w:p>
        </w:tc>
        <w:tc>
          <w:tcPr>
            <w:tcW w:w="3820" w:type="dxa"/>
            <w:tcBorders>
              <w:top w:val="single" w:sz="4" w:space="0" w:color="auto"/>
              <w:left w:val="single" w:sz="4" w:space="0" w:color="auto"/>
              <w:bottom w:val="single" w:sz="4" w:space="0" w:color="auto"/>
              <w:right w:val="single" w:sz="4" w:space="0" w:color="auto"/>
            </w:tcBorders>
          </w:tcPr>
          <w:p w14:paraId="3344CB08" w14:textId="77777777" w:rsidR="00315F8E" w:rsidRPr="009E0D91" w:rsidRDefault="00315F8E" w:rsidP="00176545">
            <w:pPr>
              <w:jc w:val="both"/>
            </w:pPr>
            <w:r w:rsidRPr="009E0D91">
              <w:t>Section 02</w:t>
            </w:r>
          </w:p>
        </w:tc>
        <w:tc>
          <w:tcPr>
            <w:tcW w:w="1701" w:type="dxa"/>
            <w:tcBorders>
              <w:top w:val="single" w:sz="4" w:space="0" w:color="auto"/>
              <w:left w:val="single" w:sz="4" w:space="0" w:color="auto"/>
              <w:bottom w:val="single" w:sz="4" w:space="0" w:color="auto"/>
              <w:right w:val="single" w:sz="4" w:space="0" w:color="auto"/>
            </w:tcBorders>
            <w:vAlign w:val="bottom"/>
          </w:tcPr>
          <w:p w14:paraId="712DAE98" w14:textId="77777777" w:rsidR="00315F8E" w:rsidRPr="009E0D91" w:rsidRDefault="00315F8E" w:rsidP="00176545">
            <w:pPr>
              <w:widowControl w:val="0"/>
              <w:jc w:val="both"/>
              <w:rPr>
                <w:color w:val="000000"/>
                <w:lang w:eastAsia="en-US"/>
              </w:rPr>
            </w:pPr>
            <w:r w:rsidRPr="009E0D91">
              <w:rPr>
                <w:color w:val="000000"/>
                <w:lang w:eastAsia="en-US"/>
              </w:rPr>
              <w:t>09/12/2021</w:t>
            </w:r>
          </w:p>
        </w:tc>
      </w:tr>
      <w:tr w:rsidR="003C4C15" w:rsidRPr="009E0D91" w14:paraId="1C637767" w14:textId="77777777" w:rsidTr="00315F8E">
        <w:tc>
          <w:tcPr>
            <w:tcW w:w="1417" w:type="dxa"/>
            <w:tcBorders>
              <w:top w:val="single" w:sz="4" w:space="0" w:color="auto"/>
              <w:left w:val="single" w:sz="4" w:space="0" w:color="auto"/>
              <w:bottom w:val="single" w:sz="4" w:space="0" w:color="auto"/>
              <w:right w:val="single" w:sz="4" w:space="0" w:color="auto"/>
            </w:tcBorders>
            <w:vAlign w:val="bottom"/>
          </w:tcPr>
          <w:p w14:paraId="2FB7A172" w14:textId="77777777" w:rsidR="00315F8E" w:rsidRPr="009E0D91" w:rsidRDefault="00315F8E" w:rsidP="00176545">
            <w:pPr>
              <w:widowControl w:val="0"/>
              <w:jc w:val="both"/>
              <w:rPr>
                <w:color w:val="000000"/>
                <w:lang w:eastAsia="en-US"/>
              </w:rPr>
            </w:pPr>
            <w:r w:rsidRPr="009E0D91">
              <w:rPr>
                <w:color w:val="000000"/>
                <w:lang w:eastAsia="en-US"/>
              </w:rPr>
              <w:t>0600</w:t>
            </w:r>
          </w:p>
        </w:tc>
        <w:tc>
          <w:tcPr>
            <w:tcW w:w="859" w:type="dxa"/>
            <w:tcBorders>
              <w:top w:val="single" w:sz="4" w:space="0" w:color="auto"/>
              <w:left w:val="single" w:sz="4" w:space="0" w:color="auto"/>
              <w:bottom w:val="single" w:sz="4" w:space="0" w:color="auto"/>
              <w:right w:val="single" w:sz="4" w:space="0" w:color="auto"/>
            </w:tcBorders>
            <w:vAlign w:val="bottom"/>
          </w:tcPr>
          <w:p w14:paraId="32B96F54" w14:textId="77777777" w:rsidR="00315F8E" w:rsidRPr="009E0D91" w:rsidRDefault="00315F8E" w:rsidP="00176545">
            <w:pPr>
              <w:widowControl w:val="0"/>
              <w:jc w:val="both"/>
              <w:rPr>
                <w:color w:val="000000"/>
                <w:lang w:eastAsia="en-US"/>
              </w:rPr>
            </w:pPr>
            <w:r w:rsidRPr="009E0D91">
              <w:rPr>
                <w:color w:val="000000"/>
                <w:lang w:eastAsia="en-US"/>
              </w:rPr>
              <w:t>C</w:t>
            </w:r>
          </w:p>
        </w:tc>
        <w:tc>
          <w:tcPr>
            <w:tcW w:w="3820" w:type="dxa"/>
            <w:tcBorders>
              <w:top w:val="single" w:sz="4" w:space="0" w:color="auto"/>
              <w:left w:val="single" w:sz="4" w:space="0" w:color="auto"/>
              <w:bottom w:val="single" w:sz="4" w:space="0" w:color="auto"/>
              <w:right w:val="single" w:sz="4" w:space="0" w:color="auto"/>
            </w:tcBorders>
          </w:tcPr>
          <w:p w14:paraId="0EF0B17D" w14:textId="77777777" w:rsidR="00315F8E" w:rsidRPr="009E0D91" w:rsidRDefault="00315F8E" w:rsidP="00176545">
            <w:pPr>
              <w:jc w:val="both"/>
            </w:pPr>
            <w:r w:rsidRPr="009E0D91">
              <w:t>Signage Plans</w:t>
            </w:r>
          </w:p>
        </w:tc>
        <w:tc>
          <w:tcPr>
            <w:tcW w:w="1701" w:type="dxa"/>
            <w:tcBorders>
              <w:top w:val="single" w:sz="4" w:space="0" w:color="auto"/>
              <w:left w:val="single" w:sz="4" w:space="0" w:color="auto"/>
              <w:bottom w:val="single" w:sz="4" w:space="0" w:color="auto"/>
              <w:right w:val="single" w:sz="4" w:space="0" w:color="auto"/>
            </w:tcBorders>
            <w:vAlign w:val="bottom"/>
          </w:tcPr>
          <w:p w14:paraId="42D5BA93" w14:textId="77777777" w:rsidR="00315F8E" w:rsidRPr="009E0D91" w:rsidRDefault="00315F8E" w:rsidP="00176545">
            <w:pPr>
              <w:widowControl w:val="0"/>
              <w:jc w:val="both"/>
              <w:rPr>
                <w:color w:val="000000"/>
                <w:lang w:eastAsia="en-US"/>
              </w:rPr>
            </w:pPr>
            <w:r w:rsidRPr="009E0D91">
              <w:rPr>
                <w:color w:val="000000"/>
                <w:lang w:eastAsia="en-US"/>
              </w:rPr>
              <w:t>09/12/2021</w:t>
            </w:r>
          </w:p>
        </w:tc>
      </w:tr>
    </w:tbl>
    <w:p w14:paraId="2EE86C0E" w14:textId="77777777" w:rsidR="00315F8E" w:rsidRPr="009E0D91" w:rsidRDefault="00315F8E" w:rsidP="00176545">
      <w:pPr>
        <w:widowControl w:val="0"/>
        <w:jc w:val="both"/>
        <w:rPr>
          <w:u w:val="single"/>
        </w:rPr>
      </w:pPr>
    </w:p>
    <w:p w14:paraId="2586336C" w14:textId="77777777" w:rsidR="00315F8E" w:rsidRPr="009E0D91" w:rsidRDefault="00315F8E" w:rsidP="00176545">
      <w:pPr>
        <w:widowControl w:val="0"/>
        <w:ind w:left="567"/>
        <w:jc w:val="both"/>
        <w:rPr>
          <w:bCs/>
          <w:u w:val="single"/>
        </w:rPr>
      </w:pPr>
      <w:r w:rsidRPr="009E0D91">
        <w:rPr>
          <w:u w:val="single"/>
        </w:rPr>
        <w:t xml:space="preserve">Civil Drawings prepared by </w:t>
      </w:r>
      <w:proofErr w:type="spellStart"/>
      <w:r w:rsidRPr="009E0D91">
        <w:rPr>
          <w:u w:val="single"/>
        </w:rPr>
        <w:t>Woolacotts</w:t>
      </w:r>
      <w:proofErr w:type="spellEnd"/>
      <w:r w:rsidRPr="009E0D91">
        <w:rPr>
          <w:u w:val="single"/>
        </w:rPr>
        <w:t xml:space="preserve"> Pty Ltd </w:t>
      </w:r>
      <w:r w:rsidRPr="009E0D91">
        <w:rPr>
          <w:bCs/>
          <w:u w:val="single"/>
        </w:rPr>
        <w:t>(Project 21-11)</w:t>
      </w:r>
    </w:p>
    <w:p w14:paraId="286F8403" w14:textId="77777777" w:rsidR="00315F8E" w:rsidRPr="009E0D91" w:rsidRDefault="00315F8E" w:rsidP="00176545">
      <w:pPr>
        <w:widowControl w:val="0"/>
        <w:ind w:left="567"/>
        <w:jc w:val="both"/>
        <w:rPr>
          <w:u w:val="single"/>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18"/>
        <w:gridCol w:w="858"/>
        <w:gridCol w:w="3820"/>
        <w:gridCol w:w="1701"/>
      </w:tblGrid>
      <w:tr w:rsidR="003C4C15" w:rsidRPr="009E0D91" w14:paraId="720F1687" w14:textId="77777777" w:rsidTr="00315F8E">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82F65"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Drawing/ Plan No.</w:t>
            </w:r>
          </w:p>
        </w:tc>
        <w:tc>
          <w:tcPr>
            <w:tcW w:w="8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F1A64"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Issue</w:t>
            </w:r>
          </w:p>
        </w:tc>
        <w:tc>
          <w:tcPr>
            <w:tcW w:w="3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47353"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Plan Title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1920E1"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Dated</w:t>
            </w:r>
          </w:p>
        </w:tc>
      </w:tr>
      <w:tr w:rsidR="003C4C15" w:rsidRPr="009E0D91" w14:paraId="4F8581FF"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47E01B20"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CE-0003</w:t>
            </w:r>
          </w:p>
        </w:tc>
        <w:tc>
          <w:tcPr>
            <w:tcW w:w="858" w:type="dxa"/>
            <w:tcBorders>
              <w:top w:val="single" w:sz="4" w:space="0" w:color="auto"/>
              <w:left w:val="single" w:sz="4" w:space="0" w:color="auto"/>
              <w:bottom w:val="single" w:sz="4" w:space="0" w:color="auto"/>
              <w:right w:val="single" w:sz="4" w:space="0" w:color="auto"/>
            </w:tcBorders>
            <w:vAlign w:val="center"/>
          </w:tcPr>
          <w:p w14:paraId="7B7D6B9F"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15969A2A" w14:textId="77777777" w:rsidR="00315F8E" w:rsidRPr="009E0D91" w:rsidRDefault="00315F8E" w:rsidP="00176545">
            <w:pPr>
              <w:widowControl w:val="0"/>
              <w:autoSpaceDE w:val="0"/>
              <w:autoSpaceDN w:val="0"/>
              <w:adjustRightInd w:val="0"/>
              <w:ind w:left="28"/>
              <w:jc w:val="both"/>
              <w:rPr>
                <w:lang w:eastAsia="en-US"/>
              </w:rPr>
            </w:pPr>
            <w:r w:rsidRPr="009E0D91">
              <w:rPr>
                <w:lang w:eastAsia="en-US"/>
              </w:rPr>
              <w:t>Civil Works Plan – Ground Floor</w:t>
            </w:r>
          </w:p>
        </w:tc>
        <w:tc>
          <w:tcPr>
            <w:tcW w:w="1701" w:type="dxa"/>
            <w:tcBorders>
              <w:top w:val="single" w:sz="4" w:space="0" w:color="auto"/>
              <w:left w:val="single" w:sz="4" w:space="0" w:color="auto"/>
              <w:bottom w:val="single" w:sz="4" w:space="0" w:color="auto"/>
              <w:right w:val="single" w:sz="4" w:space="0" w:color="auto"/>
            </w:tcBorders>
            <w:vAlign w:val="center"/>
          </w:tcPr>
          <w:p w14:paraId="4DA50A35"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05/11/2021</w:t>
            </w:r>
          </w:p>
        </w:tc>
      </w:tr>
      <w:tr w:rsidR="003C4C15" w:rsidRPr="009E0D91" w14:paraId="1DC27F1F"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4FD8FF4F"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CE-0004</w:t>
            </w:r>
          </w:p>
        </w:tc>
        <w:tc>
          <w:tcPr>
            <w:tcW w:w="858" w:type="dxa"/>
            <w:tcBorders>
              <w:top w:val="single" w:sz="4" w:space="0" w:color="auto"/>
              <w:left w:val="single" w:sz="4" w:space="0" w:color="auto"/>
              <w:bottom w:val="single" w:sz="4" w:space="0" w:color="auto"/>
              <w:right w:val="single" w:sz="4" w:space="0" w:color="auto"/>
            </w:tcBorders>
            <w:vAlign w:val="center"/>
          </w:tcPr>
          <w:p w14:paraId="52C75436"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43F685A4" w14:textId="77777777" w:rsidR="00315F8E" w:rsidRPr="009E0D91" w:rsidRDefault="00315F8E" w:rsidP="00176545">
            <w:pPr>
              <w:widowControl w:val="0"/>
              <w:autoSpaceDE w:val="0"/>
              <w:autoSpaceDN w:val="0"/>
              <w:adjustRightInd w:val="0"/>
              <w:ind w:left="28"/>
              <w:jc w:val="both"/>
              <w:rPr>
                <w:lang w:eastAsia="en-US"/>
              </w:rPr>
            </w:pPr>
            <w:r w:rsidRPr="009E0D91">
              <w:rPr>
                <w:lang w:eastAsia="en-US"/>
              </w:rPr>
              <w:t>Civil Works Plan – Ground Floor</w:t>
            </w:r>
          </w:p>
        </w:tc>
        <w:tc>
          <w:tcPr>
            <w:tcW w:w="1701" w:type="dxa"/>
            <w:tcBorders>
              <w:top w:val="single" w:sz="4" w:space="0" w:color="auto"/>
              <w:left w:val="single" w:sz="4" w:space="0" w:color="auto"/>
              <w:bottom w:val="single" w:sz="4" w:space="0" w:color="auto"/>
              <w:right w:val="single" w:sz="4" w:space="0" w:color="auto"/>
            </w:tcBorders>
            <w:vAlign w:val="center"/>
          </w:tcPr>
          <w:p w14:paraId="6371BF3D" w14:textId="77777777" w:rsidR="00315F8E" w:rsidRPr="009E0D91" w:rsidRDefault="00315F8E" w:rsidP="00176545">
            <w:pPr>
              <w:widowControl w:val="0"/>
              <w:ind w:left="28"/>
              <w:jc w:val="both"/>
              <w:rPr>
                <w:lang w:eastAsia="en-US"/>
              </w:rPr>
            </w:pPr>
            <w:r w:rsidRPr="009E0D91">
              <w:rPr>
                <w:rFonts w:eastAsia="MS Mincho"/>
                <w:lang w:eastAsia="en-US"/>
              </w:rPr>
              <w:t>05/11/2021</w:t>
            </w:r>
          </w:p>
        </w:tc>
      </w:tr>
      <w:tr w:rsidR="003C4C15" w:rsidRPr="009E0D91" w14:paraId="4820D265"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49939AAF"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CE-0005</w:t>
            </w:r>
          </w:p>
        </w:tc>
        <w:tc>
          <w:tcPr>
            <w:tcW w:w="858" w:type="dxa"/>
            <w:tcBorders>
              <w:top w:val="single" w:sz="4" w:space="0" w:color="auto"/>
              <w:left w:val="single" w:sz="4" w:space="0" w:color="auto"/>
              <w:bottom w:val="single" w:sz="4" w:space="0" w:color="auto"/>
              <w:right w:val="single" w:sz="4" w:space="0" w:color="auto"/>
            </w:tcBorders>
            <w:vAlign w:val="center"/>
          </w:tcPr>
          <w:p w14:paraId="3EA1FDEC"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6797121C" w14:textId="77777777" w:rsidR="00315F8E" w:rsidRPr="009E0D91" w:rsidRDefault="00315F8E" w:rsidP="00176545">
            <w:pPr>
              <w:widowControl w:val="0"/>
              <w:ind w:left="28"/>
              <w:jc w:val="both"/>
              <w:rPr>
                <w:lang w:eastAsia="en-US"/>
              </w:rPr>
            </w:pPr>
            <w:r w:rsidRPr="009E0D91">
              <w:rPr>
                <w:lang w:eastAsia="en-US"/>
              </w:rPr>
              <w:t>Civil Works Plan – Basement</w:t>
            </w:r>
          </w:p>
        </w:tc>
        <w:tc>
          <w:tcPr>
            <w:tcW w:w="1701" w:type="dxa"/>
            <w:tcBorders>
              <w:top w:val="single" w:sz="4" w:space="0" w:color="auto"/>
              <w:left w:val="single" w:sz="4" w:space="0" w:color="auto"/>
              <w:bottom w:val="single" w:sz="4" w:space="0" w:color="auto"/>
              <w:right w:val="single" w:sz="4" w:space="0" w:color="auto"/>
            </w:tcBorders>
            <w:vAlign w:val="center"/>
          </w:tcPr>
          <w:p w14:paraId="299EB209" w14:textId="77777777" w:rsidR="00315F8E" w:rsidRPr="009E0D91" w:rsidRDefault="00315F8E" w:rsidP="00176545">
            <w:pPr>
              <w:widowControl w:val="0"/>
              <w:ind w:left="28"/>
              <w:jc w:val="both"/>
              <w:rPr>
                <w:lang w:eastAsia="en-US"/>
              </w:rPr>
            </w:pPr>
            <w:r w:rsidRPr="009E0D91">
              <w:rPr>
                <w:rFonts w:eastAsia="MS Mincho"/>
                <w:lang w:eastAsia="en-US"/>
              </w:rPr>
              <w:t>05/11/2021</w:t>
            </w:r>
          </w:p>
        </w:tc>
      </w:tr>
      <w:tr w:rsidR="003C4C15" w:rsidRPr="009E0D91" w14:paraId="3A11D84E"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2E343F57"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CE-0006</w:t>
            </w:r>
          </w:p>
        </w:tc>
        <w:tc>
          <w:tcPr>
            <w:tcW w:w="858" w:type="dxa"/>
            <w:tcBorders>
              <w:top w:val="single" w:sz="4" w:space="0" w:color="auto"/>
              <w:left w:val="single" w:sz="4" w:space="0" w:color="auto"/>
              <w:bottom w:val="single" w:sz="4" w:space="0" w:color="auto"/>
              <w:right w:val="single" w:sz="4" w:space="0" w:color="auto"/>
            </w:tcBorders>
            <w:vAlign w:val="center"/>
          </w:tcPr>
          <w:p w14:paraId="256EAD7F"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2202A027" w14:textId="77777777" w:rsidR="00315F8E" w:rsidRPr="009E0D91" w:rsidRDefault="00315F8E" w:rsidP="00176545">
            <w:pPr>
              <w:widowControl w:val="0"/>
              <w:ind w:left="28"/>
              <w:jc w:val="both"/>
              <w:rPr>
                <w:lang w:eastAsia="en-US"/>
              </w:rPr>
            </w:pPr>
            <w:r w:rsidRPr="009E0D91">
              <w:rPr>
                <w:lang w:eastAsia="en-US"/>
              </w:rPr>
              <w:t>Erosion and Sediment Control Plan and Details</w:t>
            </w:r>
          </w:p>
        </w:tc>
        <w:tc>
          <w:tcPr>
            <w:tcW w:w="1701" w:type="dxa"/>
            <w:tcBorders>
              <w:top w:val="single" w:sz="4" w:space="0" w:color="auto"/>
              <w:left w:val="single" w:sz="4" w:space="0" w:color="auto"/>
              <w:bottom w:val="single" w:sz="4" w:space="0" w:color="auto"/>
              <w:right w:val="single" w:sz="4" w:space="0" w:color="auto"/>
            </w:tcBorders>
            <w:vAlign w:val="center"/>
          </w:tcPr>
          <w:p w14:paraId="59C6C8CA" w14:textId="77777777" w:rsidR="00315F8E" w:rsidRPr="009E0D91" w:rsidRDefault="00315F8E" w:rsidP="00176545">
            <w:pPr>
              <w:widowControl w:val="0"/>
              <w:ind w:left="28"/>
              <w:jc w:val="both"/>
              <w:rPr>
                <w:lang w:eastAsia="en-US"/>
              </w:rPr>
            </w:pPr>
            <w:r w:rsidRPr="009E0D91">
              <w:rPr>
                <w:rFonts w:eastAsia="MS Mincho"/>
                <w:lang w:eastAsia="en-US"/>
              </w:rPr>
              <w:t>05/11/2021</w:t>
            </w:r>
          </w:p>
        </w:tc>
      </w:tr>
      <w:tr w:rsidR="003C4C15" w:rsidRPr="009E0D91" w14:paraId="0AF0D772"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59A409E4"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CE-0007</w:t>
            </w:r>
          </w:p>
        </w:tc>
        <w:tc>
          <w:tcPr>
            <w:tcW w:w="858" w:type="dxa"/>
            <w:tcBorders>
              <w:top w:val="single" w:sz="4" w:space="0" w:color="auto"/>
              <w:left w:val="single" w:sz="4" w:space="0" w:color="auto"/>
              <w:bottom w:val="single" w:sz="4" w:space="0" w:color="auto"/>
              <w:right w:val="single" w:sz="4" w:space="0" w:color="auto"/>
            </w:tcBorders>
            <w:vAlign w:val="center"/>
          </w:tcPr>
          <w:p w14:paraId="051C5CB4"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2C1D15F2" w14:textId="77777777" w:rsidR="00315F8E" w:rsidRPr="009E0D91" w:rsidRDefault="00315F8E" w:rsidP="00176545">
            <w:pPr>
              <w:widowControl w:val="0"/>
              <w:ind w:left="28"/>
              <w:jc w:val="both"/>
              <w:rPr>
                <w:lang w:eastAsia="en-US"/>
              </w:rPr>
            </w:pPr>
            <w:r w:rsidRPr="009E0D91">
              <w:rPr>
                <w:lang w:eastAsia="en-US"/>
              </w:rPr>
              <w:t>Civil Works Demolition Plan</w:t>
            </w:r>
          </w:p>
        </w:tc>
        <w:tc>
          <w:tcPr>
            <w:tcW w:w="1701" w:type="dxa"/>
            <w:tcBorders>
              <w:top w:val="single" w:sz="4" w:space="0" w:color="auto"/>
              <w:left w:val="single" w:sz="4" w:space="0" w:color="auto"/>
              <w:bottom w:val="single" w:sz="4" w:space="0" w:color="auto"/>
              <w:right w:val="single" w:sz="4" w:space="0" w:color="auto"/>
            </w:tcBorders>
            <w:vAlign w:val="center"/>
          </w:tcPr>
          <w:p w14:paraId="72DFB35C" w14:textId="77777777" w:rsidR="00315F8E" w:rsidRPr="009E0D91" w:rsidRDefault="00315F8E" w:rsidP="00176545">
            <w:pPr>
              <w:widowControl w:val="0"/>
              <w:ind w:left="28"/>
              <w:jc w:val="both"/>
              <w:rPr>
                <w:lang w:eastAsia="en-US"/>
              </w:rPr>
            </w:pPr>
            <w:r w:rsidRPr="009E0D91">
              <w:rPr>
                <w:rFonts w:eastAsia="MS Mincho"/>
                <w:lang w:eastAsia="en-US"/>
              </w:rPr>
              <w:t>05/11/2021</w:t>
            </w:r>
          </w:p>
        </w:tc>
      </w:tr>
      <w:tr w:rsidR="003C4C15" w:rsidRPr="009E0D91" w14:paraId="0DDE105B" w14:textId="77777777" w:rsidTr="00315F8E">
        <w:tc>
          <w:tcPr>
            <w:tcW w:w="1418" w:type="dxa"/>
            <w:tcBorders>
              <w:top w:val="single" w:sz="4" w:space="0" w:color="auto"/>
              <w:left w:val="single" w:sz="4" w:space="0" w:color="auto"/>
              <w:bottom w:val="single" w:sz="4" w:space="0" w:color="auto"/>
              <w:right w:val="single" w:sz="4" w:space="0" w:color="auto"/>
            </w:tcBorders>
            <w:vAlign w:val="center"/>
          </w:tcPr>
          <w:p w14:paraId="5485F02D" w14:textId="77777777" w:rsidR="00315F8E" w:rsidRPr="009E0D91" w:rsidRDefault="00315F8E" w:rsidP="00176545">
            <w:pPr>
              <w:widowControl w:val="0"/>
              <w:ind w:left="28"/>
              <w:jc w:val="both"/>
              <w:rPr>
                <w:rFonts w:eastAsia="MS Mincho"/>
                <w:lang w:eastAsia="en-US"/>
              </w:rPr>
            </w:pPr>
            <w:r w:rsidRPr="009E0D91">
              <w:rPr>
                <w:rFonts w:eastAsia="MS Mincho"/>
                <w:lang w:eastAsia="en-US"/>
              </w:rPr>
              <w:t>CE-0008</w:t>
            </w:r>
          </w:p>
        </w:tc>
        <w:tc>
          <w:tcPr>
            <w:tcW w:w="858" w:type="dxa"/>
            <w:tcBorders>
              <w:top w:val="single" w:sz="4" w:space="0" w:color="auto"/>
              <w:left w:val="single" w:sz="4" w:space="0" w:color="auto"/>
              <w:bottom w:val="single" w:sz="4" w:space="0" w:color="auto"/>
              <w:right w:val="single" w:sz="4" w:space="0" w:color="auto"/>
            </w:tcBorders>
            <w:vAlign w:val="center"/>
          </w:tcPr>
          <w:p w14:paraId="315BDE4B" w14:textId="77777777" w:rsidR="00315F8E" w:rsidRPr="009E0D91" w:rsidRDefault="00315F8E" w:rsidP="00176545">
            <w:pPr>
              <w:widowControl w:val="0"/>
              <w:ind w:left="28"/>
              <w:jc w:val="both"/>
              <w:rPr>
                <w:rFonts w:eastAsia="MS Mincho"/>
                <w:bCs/>
                <w:lang w:eastAsia="en-US"/>
              </w:rPr>
            </w:pPr>
            <w:r w:rsidRPr="009E0D91">
              <w:rPr>
                <w:rFonts w:eastAsia="MS Mincho"/>
                <w:bCs/>
                <w:lang w:eastAsia="en-US"/>
              </w:rPr>
              <w:t>P1</w:t>
            </w:r>
          </w:p>
        </w:tc>
        <w:tc>
          <w:tcPr>
            <w:tcW w:w="3820" w:type="dxa"/>
            <w:tcBorders>
              <w:top w:val="single" w:sz="4" w:space="0" w:color="auto"/>
              <w:left w:val="single" w:sz="4" w:space="0" w:color="auto"/>
              <w:bottom w:val="single" w:sz="4" w:space="0" w:color="auto"/>
              <w:right w:val="single" w:sz="4" w:space="0" w:color="auto"/>
            </w:tcBorders>
            <w:vAlign w:val="center"/>
          </w:tcPr>
          <w:p w14:paraId="2C6BA4F6" w14:textId="77777777" w:rsidR="00315F8E" w:rsidRPr="009E0D91" w:rsidRDefault="00315F8E" w:rsidP="00176545">
            <w:pPr>
              <w:widowControl w:val="0"/>
              <w:ind w:left="28"/>
              <w:jc w:val="both"/>
              <w:rPr>
                <w:lang w:eastAsia="en-US"/>
              </w:rPr>
            </w:pPr>
            <w:r w:rsidRPr="009E0D91">
              <w:rPr>
                <w:lang w:eastAsia="en-US"/>
              </w:rPr>
              <w:t>Civil Works Detail</w:t>
            </w:r>
          </w:p>
        </w:tc>
        <w:tc>
          <w:tcPr>
            <w:tcW w:w="1701" w:type="dxa"/>
            <w:tcBorders>
              <w:top w:val="single" w:sz="4" w:space="0" w:color="auto"/>
              <w:left w:val="single" w:sz="4" w:space="0" w:color="auto"/>
              <w:bottom w:val="single" w:sz="4" w:space="0" w:color="auto"/>
              <w:right w:val="single" w:sz="4" w:space="0" w:color="auto"/>
            </w:tcBorders>
            <w:vAlign w:val="center"/>
          </w:tcPr>
          <w:p w14:paraId="38A4304F" w14:textId="77777777" w:rsidR="00315F8E" w:rsidRPr="009E0D91" w:rsidRDefault="00315F8E" w:rsidP="00176545">
            <w:pPr>
              <w:widowControl w:val="0"/>
              <w:ind w:left="28"/>
              <w:jc w:val="both"/>
              <w:rPr>
                <w:lang w:eastAsia="en-US"/>
              </w:rPr>
            </w:pPr>
            <w:r w:rsidRPr="009E0D91">
              <w:rPr>
                <w:rFonts w:eastAsia="MS Mincho"/>
                <w:lang w:eastAsia="en-US"/>
              </w:rPr>
              <w:t>05/11/2021</w:t>
            </w:r>
          </w:p>
        </w:tc>
      </w:tr>
    </w:tbl>
    <w:p w14:paraId="1B263BBE" w14:textId="77777777" w:rsidR="00315F8E" w:rsidRPr="009E0D91" w:rsidRDefault="00315F8E" w:rsidP="00176545">
      <w:pPr>
        <w:widowControl w:val="0"/>
        <w:ind w:left="567"/>
        <w:jc w:val="both"/>
        <w:rPr>
          <w:u w:val="single"/>
        </w:rPr>
      </w:pPr>
    </w:p>
    <w:p w14:paraId="24CEA2D8" w14:textId="77777777" w:rsidR="00315F8E" w:rsidRPr="009E0D91" w:rsidRDefault="00315F8E" w:rsidP="00176545">
      <w:pPr>
        <w:widowControl w:val="0"/>
        <w:ind w:left="567"/>
        <w:jc w:val="both"/>
        <w:rPr>
          <w:u w:val="single"/>
        </w:rPr>
      </w:pPr>
      <w:r w:rsidRPr="009E0D91">
        <w:rPr>
          <w:u w:val="single"/>
        </w:rPr>
        <w:t xml:space="preserve">Landscape Drawings prepared by Group GSA </w:t>
      </w:r>
    </w:p>
    <w:p w14:paraId="264A0280" w14:textId="77777777" w:rsidR="00315F8E" w:rsidRPr="009E0D91" w:rsidRDefault="00315F8E" w:rsidP="00176545">
      <w:pPr>
        <w:widowControl w:val="0"/>
        <w:jc w:val="both"/>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18"/>
        <w:gridCol w:w="850"/>
        <w:gridCol w:w="3828"/>
        <w:gridCol w:w="1701"/>
      </w:tblGrid>
      <w:tr w:rsidR="003C4C15" w:rsidRPr="009E0D91" w14:paraId="0BF1AE0E" w14:textId="77777777" w:rsidTr="00315F8E">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04EADAA"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Drawing/ Plan No.</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6568F8F8" w14:textId="77777777" w:rsidR="00315F8E" w:rsidRPr="009E0D91" w:rsidRDefault="00315F8E" w:rsidP="00176545">
            <w:pPr>
              <w:widowControl w:val="0"/>
              <w:jc w:val="both"/>
              <w:rPr>
                <w:rFonts w:eastAsia="MS Mincho"/>
                <w:b/>
                <w:lang w:eastAsia="en-US"/>
              </w:rPr>
            </w:pPr>
            <w:r w:rsidRPr="009E0D91">
              <w:rPr>
                <w:rFonts w:eastAsia="MS Mincho"/>
                <w:b/>
                <w:lang w:eastAsia="en-US"/>
              </w:rPr>
              <w:t>Issue</w:t>
            </w:r>
          </w:p>
        </w:tc>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0724345D"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Plan Title</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2F995BA" w14:textId="77777777" w:rsidR="00315F8E" w:rsidRPr="009E0D91" w:rsidRDefault="00315F8E" w:rsidP="00176545">
            <w:pPr>
              <w:widowControl w:val="0"/>
              <w:ind w:left="28"/>
              <w:jc w:val="both"/>
              <w:rPr>
                <w:rFonts w:eastAsia="MS Mincho"/>
                <w:b/>
                <w:lang w:eastAsia="en-US"/>
              </w:rPr>
            </w:pPr>
            <w:r w:rsidRPr="009E0D91">
              <w:rPr>
                <w:rFonts w:eastAsia="MS Mincho"/>
                <w:b/>
                <w:lang w:eastAsia="en-US"/>
              </w:rPr>
              <w:t>Dated</w:t>
            </w:r>
          </w:p>
        </w:tc>
      </w:tr>
      <w:tr w:rsidR="003C4C15" w:rsidRPr="009E0D91" w14:paraId="388B8B99" w14:textId="77777777" w:rsidTr="00315F8E">
        <w:tc>
          <w:tcPr>
            <w:tcW w:w="1418" w:type="dxa"/>
            <w:tcBorders>
              <w:top w:val="single" w:sz="4" w:space="0" w:color="auto"/>
              <w:left w:val="single" w:sz="4" w:space="0" w:color="auto"/>
              <w:bottom w:val="single" w:sz="4" w:space="0" w:color="auto"/>
              <w:right w:val="single" w:sz="4" w:space="0" w:color="auto"/>
            </w:tcBorders>
          </w:tcPr>
          <w:p w14:paraId="51AF0C60" w14:textId="77777777" w:rsidR="00315F8E" w:rsidRPr="009E0D91" w:rsidRDefault="00315F8E" w:rsidP="00176545">
            <w:pPr>
              <w:widowControl w:val="0"/>
              <w:jc w:val="both"/>
              <w:rPr>
                <w:rFonts w:eastAsia="MS Mincho"/>
                <w:lang w:eastAsia="en-US"/>
              </w:rPr>
            </w:pPr>
            <w:r w:rsidRPr="009E0D91">
              <w:rPr>
                <w:rFonts w:eastAsia="MS Mincho"/>
                <w:lang w:eastAsia="en-US"/>
              </w:rPr>
              <w:t>L-0000</w:t>
            </w:r>
          </w:p>
        </w:tc>
        <w:tc>
          <w:tcPr>
            <w:tcW w:w="850" w:type="dxa"/>
            <w:tcBorders>
              <w:top w:val="single" w:sz="4" w:space="0" w:color="auto"/>
              <w:left w:val="single" w:sz="4" w:space="0" w:color="auto"/>
              <w:bottom w:val="single" w:sz="4" w:space="0" w:color="auto"/>
              <w:right w:val="single" w:sz="4" w:space="0" w:color="auto"/>
            </w:tcBorders>
          </w:tcPr>
          <w:p w14:paraId="437AAF0B"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549A0F9D" w14:textId="77777777" w:rsidR="00315F8E" w:rsidRPr="009E0D91" w:rsidRDefault="00315F8E" w:rsidP="00176545">
            <w:pPr>
              <w:widowControl w:val="0"/>
              <w:jc w:val="both"/>
            </w:pPr>
            <w:r w:rsidRPr="009E0D91">
              <w:t>Cover Sheet</w:t>
            </w:r>
          </w:p>
        </w:tc>
        <w:tc>
          <w:tcPr>
            <w:tcW w:w="1701" w:type="dxa"/>
            <w:tcBorders>
              <w:top w:val="single" w:sz="4" w:space="0" w:color="auto"/>
              <w:left w:val="single" w:sz="4" w:space="0" w:color="auto"/>
              <w:bottom w:val="single" w:sz="4" w:space="0" w:color="auto"/>
              <w:right w:val="single" w:sz="4" w:space="0" w:color="auto"/>
            </w:tcBorders>
          </w:tcPr>
          <w:p w14:paraId="3555D2FA" w14:textId="77777777" w:rsidR="00315F8E" w:rsidRPr="009E0D91" w:rsidRDefault="00315F8E" w:rsidP="00176545">
            <w:pPr>
              <w:widowControl w:val="0"/>
              <w:jc w:val="both"/>
              <w:rPr>
                <w:rFonts w:eastAsia="MS Mincho"/>
                <w:lang w:eastAsia="en-US"/>
              </w:rPr>
            </w:pPr>
            <w:r w:rsidRPr="009E0D91">
              <w:rPr>
                <w:rFonts w:eastAsia="MS Mincho"/>
                <w:lang w:eastAsia="en-US"/>
              </w:rPr>
              <w:t>30/07/2021</w:t>
            </w:r>
          </w:p>
        </w:tc>
      </w:tr>
      <w:tr w:rsidR="003C4C15" w:rsidRPr="009E0D91" w14:paraId="6BC1B744" w14:textId="77777777" w:rsidTr="00315F8E">
        <w:tc>
          <w:tcPr>
            <w:tcW w:w="1418" w:type="dxa"/>
            <w:tcBorders>
              <w:top w:val="single" w:sz="4" w:space="0" w:color="auto"/>
              <w:left w:val="single" w:sz="4" w:space="0" w:color="auto"/>
              <w:bottom w:val="single" w:sz="4" w:space="0" w:color="auto"/>
              <w:right w:val="single" w:sz="4" w:space="0" w:color="auto"/>
            </w:tcBorders>
          </w:tcPr>
          <w:p w14:paraId="5C77510F" w14:textId="77777777" w:rsidR="00315F8E" w:rsidRPr="009E0D91" w:rsidRDefault="00315F8E" w:rsidP="00176545">
            <w:pPr>
              <w:widowControl w:val="0"/>
              <w:jc w:val="both"/>
              <w:rPr>
                <w:rFonts w:eastAsia="MS Mincho"/>
                <w:lang w:eastAsia="en-US"/>
              </w:rPr>
            </w:pPr>
            <w:r w:rsidRPr="009E0D91">
              <w:rPr>
                <w:rFonts w:eastAsia="MS Mincho"/>
                <w:lang w:eastAsia="en-US"/>
              </w:rPr>
              <w:t>L-1001</w:t>
            </w:r>
          </w:p>
        </w:tc>
        <w:tc>
          <w:tcPr>
            <w:tcW w:w="850" w:type="dxa"/>
            <w:tcBorders>
              <w:top w:val="single" w:sz="4" w:space="0" w:color="auto"/>
              <w:left w:val="single" w:sz="4" w:space="0" w:color="auto"/>
              <w:bottom w:val="single" w:sz="4" w:space="0" w:color="auto"/>
              <w:right w:val="single" w:sz="4" w:space="0" w:color="auto"/>
            </w:tcBorders>
          </w:tcPr>
          <w:p w14:paraId="686D9C8A"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501B5025" w14:textId="77777777" w:rsidR="00315F8E" w:rsidRPr="009E0D91" w:rsidRDefault="00315F8E" w:rsidP="00176545">
            <w:pPr>
              <w:widowControl w:val="0"/>
              <w:jc w:val="both"/>
            </w:pPr>
            <w:r w:rsidRPr="009E0D91">
              <w:t>Tree Removal Plan</w:t>
            </w:r>
          </w:p>
        </w:tc>
        <w:tc>
          <w:tcPr>
            <w:tcW w:w="1701" w:type="dxa"/>
            <w:tcBorders>
              <w:top w:val="single" w:sz="4" w:space="0" w:color="auto"/>
              <w:left w:val="single" w:sz="4" w:space="0" w:color="auto"/>
              <w:bottom w:val="single" w:sz="4" w:space="0" w:color="auto"/>
              <w:right w:val="single" w:sz="4" w:space="0" w:color="auto"/>
            </w:tcBorders>
          </w:tcPr>
          <w:p w14:paraId="42DE7881" w14:textId="77777777" w:rsidR="00315F8E" w:rsidRPr="009E0D91" w:rsidRDefault="00315F8E" w:rsidP="00176545">
            <w:pPr>
              <w:widowControl w:val="0"/>
              <w:jc w:val="both"/>
              <w:rPr>
                <w:rFonts w:eastAsia="MS Mincho"/>
                <w:lang w:eastAsia="en-US"/>
              </w:rPr>
            </w:pPr>
            <w:r w:rsidRPr="009E0D91">
              <w:rPr>
                <w:rFonts w:eastAsia="MS Mincho"/>
                <w:lang w:eastAsia="en-US"/>
              </w:rPr>
              <w:t>30/07/2021</w:t>
            </w:r>
          </w:p>
        </w:tc>
      </w:tr>
      <w:tr w:rsidR="003C4C15" w:rsidRPr="009E0D91" w14:paraId="6F747F1A" w14:textId="77777777" w:rsidTr="00315F8E">
        <w:tc>
          <w:tcPr>
            <w:tcW w:w="1418" w:type="dxa"/>
            <w:tcBorders>
              <w:top w:val="single" w:sz="4" w:space="0" w:color="auto"/>
              <w:left w:val="single" w:sz="4" w:space="0" w:color="auto"/>
              <w:bottom w:val="single" w:sz="4" w:space="0" w:color="auto"/>
              <w:right w:val="single" w:sz="4" w:space="0" w:color="auto"/>
            </w:tcBorders>
          </w:tcPr>
          <w:p w14:paraId="01A093B5" w14:textId="77777777" w:rsidR="00315F8E" w:rsidRPr="009E0D91" w:rsidRDefault="00315F8E" w:rsidP="00176545">
            <w:pPr>
              <w:widowControl w:val="0"/>
              <w:jc w:val="both"/>
              <w:rPr>
                <w:rFonts w:eastAsia="MS Mincho"/>
                <w:lang w:eastAsia="en-US"/>
              </w:rPr>
            </w:pPr>
            <w:r w:rsidRPr="009E0D91">
              <w:rPr>
                <w:rFonts w:eastAsia="MS Mincho"/>
                <w:lang w:eastAsia="en-US"/>
              </w:rPr>
              <w:t>L-2000</w:t>
            </w:r>
          </w:p>
        </w:tc>
        <w:tc>
          <w:tcPr>
            <w:tcW w:w="850" w:type="dxa"/>
            <w:tcBorders>
              <w:top w:val="single" w:sz="4" w:space="0" w:color="auto"/>
              <w:left w:val="single" w:sz="4" w:space="0" w:color="auto"/>
              <w:bottom w:val="single" w:sz="4" w:space="0" w:color="auto"/>
              <w:right w:val="single" w:sz="4" w:space="0" w:color="auto"/>
            </w:tcBorders>
          </w:tcPr>
          <w:p w14:paraId="084F3EBB"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63263358" w14:textId="77777777" w:rsidR="00315F8E" w:rsidRPr="009E0D91" w:rsidRDefault="00315F8E" w:rsidP="00176545">
            <w:pPr>
              <w:widowControl w:val="0"/>
              <w:jc w:val="both"/>
            </w:pPr>
            <w:r w:rsidRPr="009E0D91">
              <w:t>Materials and Furniture Schedule</w:t>
            </w:r>
          </w:p>
        </w:tc>
        <w:tc>
          <w:tcPr>
            <w:tcW w:w="1701" w:type="dxa"/>
            <w:tcBorders>
              <w:top w:val="single" w:sz="4" w:space="0" w:color="auto"/>
              <w:left w:val="single" w:sz="4" w:space="0" w:color="auto"/>
              <w:bottom w:val="single" w:sz="4" w:space="0" w:color="auto"/>
              <w:right w:val="single" w:sz="4" w:space="0" w:color="auto"/>
            </w:tcBorders>
          </w:tcPr>
          <w:p w14:paraId="4B8CB124" w14:textId="77777777" w:rsidR="00315F8E" w:rsidRPr="009E0D91" w:rsidRDefault="00315F8E" w:rsidP="00176545">
            <w:pPr>
              <w:widowControl w:val="0"/>
              <w:jc w:val="both"/>
              <w:rPr>
                <w:rFonts w:eastAsia="MS Mincho"/>
                <w:lang w:eastAsia="en-US"/>
              </w:rPr>
            </w:pPr>
            <w:r w:rsidRPr="009E0D91">
              <w:rPr>
                <w:rFonts w:eastAsia="MS Mincho"/>
                <w:lang w:eastAsia="en-US"/>
              </w:rPr>
              <w:t>03/08/2021</w:t>
            </w:r>
          </w:p>
        </w:tc>
      </w:tr>
      <w:tr w:rsidR="003C4C15" w:rsidRPr="009E0D91" w14:paraId="0EB9B0C5" w14:textId="77777777" w:rsidTr="00315F8E">
        <w:tc>
          <w:tcPr>
            <w:tcW w:w="1418" w:type="dxa"/>
            <w:tcBorders>
              <w:top w:val="single" w:sz="4" w:space="0" w:color="auto"/>
              <w:left w:val="single" w:sz="4" w:space="0" w:color="auto"/>
              <w:bottom w:val="single" w:sz="4" w:space="0" w:color="auto"/>
              <w:right w:val="single" w:sz="4" w:space="0" w:color="auto"/>
            </w:tcBorders>
          </w:tcPr>
          <w:p w14:paraId="633CFE28" w14:textId="77777777" w:rsidR="00315F8E" w:rsidRPr="009E0D91" w:rsidRDefault="00315F8E" w:rsidP="00176545">
            <w:pPr>
              <w:widowControl w:val="0"/>
              <w:jc w:val="both"/>
              <w:rPr>
                <w:rFonts w:eastAsia="MS Mincho"/>
                <w:lang w:eastAsia="en-US"/>
              </w:rPr>
            </w:pPr>
            <w:r w:rsidRPr="009E0D91">
              <w:rPr>
                <w:rFonts w:eastAsia="MS Mincho"/>
                <w:lang w:eastAsia="en-US"/>
              </w:rPr>
              <w:t>L-2001</w:t>
            </w:r>
          </w:p>
        </w:tc>
        <w:tc>
          <w:tcPr>
            <w:tcW w:w="850" w:type="dxa"/>
            <w:tcBorders>
              <w:top w:val="single" w:sz="4" w:space="0" w:color="auto"/>
              <w:left w:val="single" w:sz="4" w:space="0" w:color="auto"/>
              <w:bottom w:val="single" w:sz="4" w:space="0" w:color="auto"/>
              <w:right w:val="single" w:sz="4" w:space="0" w:color="auto"/>
            </w:tcBorders>
          </w:tcPr>
          <w:p w14:paraId="35EF2C28"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337DDC64" w14:textId="77777777" w:rsidR="00315F8E" w:rsidRPr="009E0D91" w:rsidRDefault="00315F8E" w:rsidP="00176545">
            <w:pPr>
              <w:widowControl w:val="0"/>
              <w:jc w:val="both"/>
            </w:pPr>
            <w:r w:rsidRPr="009E0D91">
              <w:t>General Arrangement Ground Floor</w:t>
            </w:r>
          </w:p>
        </w:tc>
        <w:tc>
          <w:tcPr>
            <w:tcW w:w="1701" w:type="dxa"/>
            <w:tcBorders>
              <w:top w:val="single" w:sz="4" w:space="0" w:color="auto"/>
              <w:left w:val="single" w:sz="4" w:space="0" w:color="auto"/>
              <w:bottom w:val="single" w:sz="4" w:space="0" w:color="auto"/>
              <w:right w:val="single" w:sz="4" w:space="0" w:color="auto"/>
            </w:tcBorders>
          </w:tcPr>
          <w:p w14:paraId="7E7CA458" w14:textId="77777777" w:rsidR="00315F8E" w:rsidRPr="009E0D91" w:rsidRDefault="00315F8E" w:rsidP="00176545">
            <w:pPr>
              <w:widowControl w:val="0"/>
              <w:jc w:val="both"/>
              <w:rPr>
                <w:rFonts w:eastAsia="MS Mincho"/>
                <w:lang w:eastAsia="en-US"/>
              </w:rPr>
            </w:pPr>
            <w:r w:rsidRPr="009E0D91">
              <w:rPr>
                <w:rFonts w:eastAsia="MS Mincho"/>
                <w:lang w:eastAsia="en-US"/>
              </w:rPr>
              <w:t>03/08/2021</w:t>
            </w:r>
          </w:p>
        </w:tc>
      </w:tr>
      <w:tr w:rsidR="003C4C15" w:rsidRPr="009E0D91" w14:paraId="2DD930F9" w14:textId="77777777" w:rsidTr="00315F8E">
        <w:tc>
          <w:tcPr>
            <w:tcW w:w="1418" w:type="dxa"/>
            <w:tcBorders>
              <w:top w:val="single" w:sz="4" w:space="0" w:color="auto"/>
              <w:left w:val="single" w:sz="4" w:space="0" w:color="auto"/>
              <w:bottom w:val="single" w:sz="4" w:space="0" w:color="auto"/>
              <w:right w:val="single" w:sz="4" w:space="0" w:color="auto"/>
            </w:tcBorders>
          </w:tcPr>
          <w:p w14:paraId="04BF1F28" w14:textId="77777777" w:rsidR="00315F8E" w:rsidRPr="009E0D91" w:rsidRDefault="00315F8E" w:rsidP="00176545">
            <w:pPr>
              <w:widowControl w:val="0"/>
              <w:jc w:val="both"/>
              <w:rPr>
                <w:rFonts w:eastAsia="MS Mincho"/>
                <w:lang w:eastAsia="en-US"/>
              </w:rPr>
            </w:pPr>
            <w:r w:rsidRPr="009E0D91">
              <w:rPr>
                <w:rFonts w:eastAsia="MS Mincho"/>
                <w:lang w:eastAsia="en-US"/>
              </w:rPr>
              <w:t>L-2002</w:t>
            </w:r>
          </w:p>
        </w:tc>
        <w:tc>
          <w:tcPr>
            <w:tcW w:w="850" w:type="dxa"/>
            <w:tcBorders>
              <w:top w:val="single" w:sz="4" w:space="0" w:color="auto"/>
              <w:left w:val="single" w:sz="4" w:space="0" w:color="auto"/>
              <w:bottom w:val="single" w:sz="4" w:space="0" w:color="auto"/>
              <w:right w:val="single" w:sz="4" w:space="0" w:color="auto"/>
            </w:tcBorders>
          </w:tcPr>
          <w:p w14:paraId="331AEDBD" w14:textId="77777777" w:rsidR="00315F8E" w:rsidRPr="009E0D91" w:rsidRDefault="00315F8E" w:rsidP="00176545">
            <w:pPr>
              <w:widowControl w:val="0"/>
              <w:jc w:val="both"/>
              <w:rPr>
                <w:rFonts w:eastAsia="MS Mincho"/>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2B1F4BF2" w14:textId="77777777" w:rsidR="00315F8E" w:rsidRPr="009E0D91" w:rsidRDefault="00315F8E" w:rsidP="00176545">
            <w:pPr>
              <w:widowControl w:val="0"/>
              <w:jc w:val="both"/>
              <w:rPr>
                <w:lang w:eastAsia="en-US"/>
              </w:rPr>
            </w:pPr>
            <w:r w:rsidRPr="009E0D91">
              <w:t>General Arrangement Entry Area</w:t>
            </w:r>
          </w:p>
        </w:tc>
        <w:tc>
          <w:tcPr>
            <w:tcW w:w="1701" w:type="dxa"/>
            <w:tcBorders>
              <w:top w:val="single" w:sz="4" w:space="0" w:color="auto"/>
              <w:left w:val="single" w:sz="4" w:space="0" w:color="auto"/>
              <w:bottom w:val="single" w:sz="4" w:space="0" w:color="auto"/>
              <w:right w:val="single" w:sz="4" w:space="0" w:color="auto"/>
            </w:tcBorders>
          </w:tcPr>
          <w:p w14:paraId="6AB1460C" w14:textId="77777777" w:rsidR="00315F8E" w:rsidRPr="009E0D91" w:rsidRDefault="00315F8E" w:rsidP="00176545">
            <w:pPr>
              <w:widowControl w:val="0"/>
              <w:jc w:val="both"/>
              <w:rPr>
                <w:lang w:eastAsia="en-US"/>
              </w:rPr>
            </w:pPr>
            <w:r w:rsidRPr="009E0D91">
              <w:rPr>
                <w:rFonts w:eastAsia="MS Mincho"/>
                <w:lang w:eastAsia="en-US"/>
              </w:rPr>
              <w:t>03/08/2021</w:t>
            </w:r>
          </w:p>
        </w:tc>
      </w:tr>
      <w:tr w:rsidR="003C4C15" w:rsidRPr="009E0D91" w14:paraId="035EA784" w14:textId="77777777" w:rsidTr="00315F8E">
        <w:tc>
          <w:tcPr>
            <w:tcW w:w="1418" w:type="dxa"/>
            <w:tcBorders>
              <w:top w:val="single" w:sz="4" w:space="0" w:color="auto"/>
              <w:left w:val="single" w:sz="4" w:space="0" w:color="auto"/>
              <w:bottom w:val="single" w:sz="4" w:space="0" w:color="auto"/>
              <w:right w:val="single" w:sz="4" w:space="0" w:color="auto"/>
            </w:tcBorders>
          </w:tcPr>
          <w:p w14:paraId="0038888B" w14:textId="77777777" w:rsidR="00315F8E" w:rsidRPr="009E0D91" w:rsidRDefault="00315F8E" w:rsidP="00176545">
            <w:pPr>
              <w:widowControl w:val="0"/>
              <w:jc w:val="both"/>
              <w:rPr>
                <w:rFonts w:eastAsia="MS Mincho"/>
                <w:lang w:eastAsia="en-US"/>
              </w:rPr>
            </w:pPr>
            <w:r w:rsidRPr="009E0D91">
              <w:rPr>
                <w:rFonts w:eastAsia="MS Mincho"/>
                <w:lang w:eastAsia="en-US"/>
              </w:rPr>
              <w:t>L-2003</w:t>
            </w:r>
          </w:p>
        </w:tc>
        <w:tc>
          <w:tcPr>
            <w:tcW w:w="850" w:type="dxa"/>
            <w:tcBorders>
              <w:top w:val="single" w:sz="4" w:space="0" w:color="auto"/>
              <w:left w:val="single" w:sz="4" w:space="0" w:color="auto"/>
              <w:bottom w:val="single" w:sz="4" w:space="0" w:color="auto"/>
              <w:right w:val="single" w:sz="4" w:space="0" w:color="auto"/>
            </w:tcBorders>
          </w:tcPr>
          <w:p w14:paraId="13DAE5EF" w14:textId="77777777" w:rsidR="00315F8E" w:rsidRPr="009E0D91" w:rsidRDefault="00315F8E" w:rsidP="00176545">
            <w:pPr>
              <w:widowControl w:val="0"/>
              <w:jc w:val="both"/>
              <w:rPr>
                <w:rFonts w:eastAsia="MS Mincho"/>
                <w:bCs/>
                <w:lang w:eastAsia="en-US"/>
              </w:rPr>
            </w:pPr>
            <w:r w:rsidRPr="009E0D91">
              <w:rPr>
                <w:rFonts w:eastAsia="MS Mincho"/>
                <w:bCs/>
                <w:lang w:eastAsia="en-US"/>
              </w:rPr>
              <w:t>5</w:t>
            </w:r>
          </w:p>
        </w:tc>
        <w:tc>
          <w:tcPr>
            <w:tcW w:w="3828" w:type="dxa"/>
            <w:tcBorders>
              <w:top w:val="single" w:sz="4" w:space="0" w:color="auto"/>
              <w:left w:val="single" w:sz="4" w:space="0" w:color="auto"/>
              <w:bottom w:val="single" w:sz="4" w:space="0" w:color="auto"/>
              <w:right w:val="single" w:sz="4" w:space="0" w:color="auto"/>
            </w:tcBorders>
          </w:tcPr>
          <w:p w14:paraId="4FB3C676" w14:textId="77777777" w:rsidR="00315F8E" w:rsidRPr="009E0D91" w:rsidRDefault="00315F8E" w:rsidP="00176545">
            <w:pPr>
              <w:widowControl w:val="0"/>
              <w:jc w:val="both"/>
            </w:pPr>
            <w:r w:rsidRPr="009E0D91">
              <w:t>General Arrangement Courtyard</w:t>
            </w:r>
          </w:p>
        </w:tc>
        <w:tc>
          <w:tcPr>
            <w:tcW w:w="1701" w:type="dxa"/>
            <w:tcBorders>
              <w:top w:val="single" w:sz="4" w:space="0" w:color="auto"/>
              <w:left w:val="single" w:sz="4" w:space="0" w:color="auto"/>
              <w:bottom w:val="single" w:sz="4" w:space="0" w:color="auto"/>
              <w:right w:val="single" w:sz="4" w:space="0" w:color="auto"/>
            </w:tcBorders>
          </w:tcPr>
          <w:p w14:paraId="3ED16D66" w14:textId="77777777" w:rsidR="00315F8E" w:rsidRPr="009E0D91" w:rsidRDefault="00315F8E" w:rsidP="00176545">
            <w:pPr>
              <w:widowControl w:val="0"/>
              <w:jc w:val="both"/>
              <w:rPr>
                <w:rFonts w:eastAsia="MS Mincho"/>
                <w:lang w:eastAsia="en-US"/>
              </w:rPr>
            </w:pPr>
            <w:r w:rsidRPr="009E0D91">
              <w:rPr>
                <w:rFonts w:eastAsia="MS Mincho"/>
                <w:lang w:eastAsia="en-US"/>
              </w:rPr>
              <w:t>08/12/2021</w:t>
            </w:r>
          </w:p>
        </w:tc>
      </w:tr>
      <w:tr w:rsidR="003C4C15" w:rsidRPr="009E0D91" w14:paraId="7C0AFD75" w14:textId="77777777" w:rsidTr="00315F8E">
        <w:tc>
          <w:tcPr>
            <w:tcW w:w="1418" w:type="dxa"/>
            <w:tcBorders>
              <w:top w:val="single" w:sz="4" w:space="0" w:color="auto"/>
              <w:left w:val="single" w:sz="4" w:space="0" w:color="auto"/>
              <w:bottom w:val="single" w:sz="4" w:space="0" w:color="auto"/>
              <w:right w:val="single" w:sz="4" w:space="0" w:color="auto"/>
            </w:tcBorders>
          </w:tcPr>
          <w:p w14:paraId="614D350A" w14:textId="77777777" w:rsidR="00315F8E" w:rsidRPr="009E0D91" w:rsidRDefault="00315F8E" w:rsidP="00176545">
            <w:pPr>
              <w:widowControl w:val="0"/>
              <w:jc w:val="both"/>
              <w:rPr>
                <w:rFonts w:eastAsia="MS Mincho"/>
                <w:lang w:eastAsia="en-US"/>
              </w:rPr>
            </w:pPr>
            <w:r w:rsidRPr="009E0D91">
              <w:rPr>
                <w:rFonts w:eastAsia="MS Mincho"/>
                <w:lang w:eastAsia="en-US"/>
              </w:rPr>
              <w:t>L-2004</w:t>
            </w:r>
          </w:p>
        </w:tc>
        <w:tc>
          <w:tcPr>
            <w:tcW w:w="850" w:type="dxa"/>
            <w:tcBorders>
              <w:top w:val="single" w:sz="4" w:space="0" w:color="auto"/>
              <w:left w:val="single" w:sz="4" w:space="0" w:color="auto"/>
              <w:bottom w:val="single" w:sz="4" w:space="0" w:color="auto"/>
              <w:right w:val="single" w:sz="4" w:space="0" w:color="auto"/>
            </w:tcBorders>
          </w:tcPr>
          <w:p w14:paraId="69F8A269"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027B97ED" w14:textId="77777777" w:rsidR="00315F8E" w:rsidRPr="009E0D91" w:rsidRDefault="00315F8E" w:rsidP="00176545">
            <w:pPr>
              <w:widowControl w:val="0"/>
              <w:jc w:val="both"/>
            </w:pPr>
            <w:r w:rsidRPr="009E0D91">
              <w:t>General Arrangement Level 1</w:t>
            </w:r>
          </w:p>
        </w:tc>
        <w:tc>
          <w:tcPr>
            <w:tcW w:w="1701" w:type="dxa"/>
            <w:tcBorders>
              <w:top w:val="single" w:sz="4" w:space="0" w:color="auto"/>
              <w:left w:val="single" w:sz="4" w:space="0" w:color="auto"/>
              <w:bottom w:val="single" w:sz="4" w:space="0" w:color="auto"/>
              <w:right w:val="single" w:sz="4" w:space="0" w:color="auto"/>
            </w:tcBorders>
          </w:tcPr>
          <w:p w14:paraId="5A800349" w14:textId="77777777" w:rsidR="00315F8E" w:rsidRPr="009E0D91" w:rsidRDefault="00315F8E" w:rsidP="00176545">
            <w:pPr>
              <w:widowControl w:val="0"/>
              <w:jc w:val="both"/>
              <w:rPr>
                <w:rFonts w:eastAsia="MS Mincho"/>
                <w:lang w:eastAsia="en-US"/>
              </w:rPr>
            </w:pPr>
            <w:r w:rsidRPr="009E0D91">
              <w:rPr>
                <w:rFonts w:eastAsia="MS Mincho"/>
                <w:lang w:eastAsia="en-US"/>
              </w:rPr>
              <w:t>30/07/2021</w:t>
            </w:r>
          </w:p>
        </w:tc>
      </w:tr>
      <w:tr w:rsidR="003C4C15" w:rsidRPr="009E0D91" w14:paraId="3A246F60" w14:textId="77777777" w:rsidTr="00315F8E">
        <w:tc>
          <w:tcPr>
            <w:tcW w:w="1418" w:type="dxa"/>
            <w:tcBorders>
              <w:top w:val="single" w:sz="4" w:space="0" w:color="auto"/>
              <w:left w:val="single" w:sz="4" w:space="0" w:color="auto"/>
              <w:bottom w:val="single" w:sz="4" w:space="0" w:color="auto"/>
              <w:right w:val="single" w:sz="4" w:space="0" w:color="auto"/>
            </w:tcBorders>
          </w:tcPr>
          <w:p w14:paraId="4CAA5E99" w14:textId="77777777" w:rsidR="00315F8E" w:rsidRPr="009E0D91" w:rsidRDefault="00315F8E" w:rsidP="00176545">
            <w:pPr>
              <w:widowControl w:val="0"/>
              <w:jc w:val="both"/>
              <w:rPr>
                <w:rFonts w:eastAsia="MS Mincho"/>
                <w:lang w:eastAsia="en-US"/>
              </w:rPr>
            </w:pPr>
            <w:r w:rsidRPr="009E0D91">
              <w:rPr>
                <w:rFonts w:eastAsia="MS Mincho"/>
                <w:lang w:eastAsia="en-US"/>
              </w:rPr>
              <w:t>L-5001</w:t>
            </w:r>
          </w:p>
        </w:tc>
        <w:tc>
          <w:tcPr>
            <w:tcW w:w="850" w:type="dxa"/>
            <w:tcBorders>
              <w:top w:val="single" w:sz="4" w:space="0" w:color="auto"/>
              <w:left w:val="single" w:sz="4" w:space="0" w:color="auto"/>
              <w:bottom w:val="single" w:sz="4" w:space="0" w:color="auto"/>
              <w:right w:val="single" w:sz="4" w:space="0" w:color="auto"/>
            </w:tcBorders>
          </w:tcPr>
          <w:p w14:paraId="3EFBFF67" w14:textId="77777777" w:rsidR="00315F8E" w:rsidRPr="009E0D91" w:rsidRDefault="00315F8E" w:rsidP="00176545">
            <w:pPr>
              <w:widowControl w:val="0"/>
              <w:jc w:val="both"/>
              <w:rPr>
                <w:rFonts w:eastAsia="MS Mincho"/>
                <w:bCs/>
                <w:lang w:eastAsia="en-US"/>
              </w:rPr>
            </w:pPr>
            <w:r w:rsidRPr="009E0D91">
              <w:rPr>
                <w:rFonts w:eastAsia="MS Mincho"/>
                <w:bCs/>
                <w:lang w:eastAsia="en-US"/>
              </w:rPr>
              <w:t>1</w:t>
            </w:r>
          </w:p>
        </w:tc>
        <w:tc>
          <w:tcPr>
            <w:tcW w:w="3828" w:type="dxa"/>
            <w:tcBorders>
              <w:top w:val="single" w:sz="4" w:space="0" w:color="auto"/>
              <w:left w:val="single" w:sz="4" w:space="0" w:color="auto"/>
              <w:bottom w:val="single" w:sz="4" w:space="0" w:color="auto"/>
              <w:right w:val="single" w:sz="4" w:space="0" w:color="auto"/>
            </w:tcBorders>
          </w:tcPr>
          <w:p w14:paraId="6481FADE" w14:textId="77777777" w:rsidR="00315F8E" w:rsidRPr="009E0D91" w:rsidRDefault="00315F8E" w:rsidP="00176545">
            <w:pPr>
              <w:widowControl w:val="0"/>
              <w:jc w:val="both"/>
            </w:pPr>
            <w:r w:rsidRPr="009E0D91">
              <w:t>Planting Plan Ground Floor</w:t>
            </w:r>
          </w:p>
        </w:tc>
        <w:tc>
          <w:tcPr>
            <w:tcW w:w="1701" w:type="dxa"/>
            <w:tcBorders>
              <w:top w:val="single" w:sz="4" w:space="0" w:color="auto"/>
              <w:left w:val="single" w:sz="4" w:space="0" w:color="auto"/>
              <w:bottom w:val="single" w:sz="4" w:space="0" w:color="auto"/>
              <w:right w:val="single" w:sz="4" w:space="0" w:color="auto"/>
            </w:tcBorders>
          </w:tcPr>
          <w:p w14:paraId="6981F86D" w14:textId="77777777" w:rsidR="00315F8E" w:rsidRPr="009E0D91" w:rsidRDefault="00315F8E" w:rsidP="00176545">
            <w:pPr>
              <w:widowControl w:val="0"/>
              <w:jc w:val="both"/>
              <w:rPr>
                <w:rFonts w:eastAsia="MS Mincho"/>
                <w:lang w:eastAsia="en-US"/>
              </w:rPr>
            </w:pPr>
            <w:r w:rsidRPr="009E0D91">
              <w:rPr>
                <w:rFonts w:eastAsia="MS Mincho"/>
                <w:lang w:eastAsia="en-US"/>
              </w:rPr>
              <w:t>03/08/2021</w:t>
            </w:r>
          </w:p>
        </w:tc>
      </w:tr>
      <w:tr w:rsidR="003C4C15" w:rsidRPr="009E0D91" w14:paraId="1071A4D4" w14:textId="77777777" w:rsidTr="00315F8E">
        <w:tc>
          <w:tcPr>
            <w:tcW w:w="1418" w:type="dxa"/>
            <w:tcBorders>
              <w:top w:val="single" w:sz="4" w:space="0" w:color="auto"/>
              <w:left w:val="single" w:sz="4" w:space="0" w:color="auto"/>
              <w:bottom w:val="single" w:sz="4" w:space="0" w:color="auto"/>
              <w:right w:val="single" w:sz="4" w:space="0" w:color="auto"/>
            </w:tcBorders>
          </w:tcPr>
          <w:p w14:paraId="22D1806E" w14:textId="77777777" w:rsidR="00315F8E" w:rsidRPr="009E0D91" w:rsidRDefault="00315F8E" w:rsidP="00176545">
            <w:pPr>
              <w:widowControl w:val="0"/>
              <w:jc w:val="both"/>
              <w:rPr>
                <w:rFonts w:eastAsia="MS Mincho"/>
                <w:lang w:eastAsia="en-US"/>
              </w:rPr>
            </w:pPr>
            <w:r w:rsidRPr="009E0D91">
              <w:rPr>
                <w:rFonts w:eastAsia="MS Mincho"/>
                <w:lang w:eastAsia="en-US"/>
              </w:rPr>
              <w:t>L-5002</w:t>
            </w:r>
          </w:p>
        </w:tc>
        <w:tc>
          <w:tcPr>
            <w:tcW w:w="850" w:type="dxa"/>
            <w:tcBorders>
              <w:top w:val="single" w:sz="4" w:space="0" w:color="auto"/>
              <w:left w:val="single" w:sz="4" w:space="0" w:color="auto"/>
              <w:bottom w:val="single" w:sz="4" w:space="0" w:color="auto"/>
              <w:right w:val="single" w:sz="4" w:space="0" w:color="auto"/>
            </w:tcBorders>
          </w:tcPr>
          <w:p w14:paraId="5A38CB89" w14:textId="77777777" w:rsidR="00315F8E" w:rsidRPr="009E0D91" w:rsidRDefault="00315F8E" w:rsidP="00176545">
            <w:pPr>
              <w:widowControl w:val="0"/>
              <w:jc w:val="both"/>
              <w:rPr>
                <w:rFonts w:eastAsia="MS Mincho"/>
                <w:lang w:eastAsia="en-US"/>
              </w:rPr>
            </w:pPr>
            <w:r w:rsidRPr="009E0D91">
              <w:rPr>
                <w:rFonts w:eastAsia="MS Mincho"/>
                <w:bCs/>
                <w:lang w:eastAsia="en-US"/>
              </w:rPr>
              <w:t>5</w:t>
            </w:r>
          </w:p>
        </w:tc>
        <w:tc>
          <w:tcPr>
            <w:tcW w:w="3828" w:type="dxa"/>
            <w:tcBorders>
              <w:top w:val="single" w:sz="4" w:space="0" w:color="auto"/>
              <w:left w:val="single" w:sz="4" w:space="0" w:color="auto"/>
              <w:bottom w:val="single" w:sz="4" w:space="0" w:color="auto"/>
              <w:right w:val="single" w:sz="4" w:space="0" w:color="auto"/>
            </w:tcBorders>
          </w:tcPr>
          <w:p w14:paraId="4FE51CDD" w14:textId="77777777" w:rsidR="00315F8E" w:rsidRPr="009E0D91" w:rsidRDefault="00315F8E" w:rsidP="00176545">
            <w:pPr>
              <w:widowControl w:val="0"/>
              <w:jc w:val="both"/>
              <w:rPr>
                <w:lang w:eastAsia="en-US"/>
              </w:rPr>
            </w:pPr>
            <w:r w:rsidRPr="009E0D91">
              <w:rPr>
                <w:lang w:eastAsia="en-US"/>
              </w:rPr>
              <w:t>Planting Plan Courtyard</w:t>
            </w:r>
          </w:p>
        </w:tc>
        <w:tc>
          <w:tcPr>
            <w:tcW w:w="1701" w:type="dxa"/>
            <w:tcBorders>
              <w:top w:val="single" w:sz="4" w:space="0" w:color="auto"/>
              <w:left w:val="single" w:sz="4" w:space="0" w:color="auto"/>
              <w:bottom w:val="single" w:sz="4" w:space="0" w:color="auto"/>
              <w:right w:val="single" w:sz="4" w:space="0" w:color="auto"/>
            </w:tcBorders>
          </w:tcPr>
          <w:p w14:paraId="239118D0" w14:textId="77777777" w:rsidR="00315F8E" w:rsidRPr="009E0D91" w:rsidRDefault="00315F8E" w:rsidP="00176545">
            <w:pPr>
              <w:widowControl w:val="0"/>
              <w:ind w:left="28"/>
              <w:jc w:val="both"/>
              <w:rPr>
                <w:lang w:eastAsia="en-US"/>
              </w:rPr>
            </w:pPr>
            <w:r w:rsidRPr="009E0D91">
              <w:rPr>
                <w:rFonts w:eastAsia="MS Mincho"/>
                <w:lang w:eastAsia="en-US"/>
              </w:rPr>
              <w:t>08/12/2021</w:t>
            </w:r>
          </w:p>
        </w:tc>
      </w:tr>
      <w:tr w:rsidR="003C4C15" w:rsidRPr="009E0D91" w14:paraId="2C02A1F1" w14:textId="77777777" w:rsidTr="00315F8E">
        <w:tc>
          <w:tcPr>
            <w:tcW w:w="1418" w:type="dxa"/>
            <w:tcBorders>
              <w:top w:val="single" w:sz="4" w:space="0" w:color="auto"/>
              <w:left w:val="single" w:sz="4" w:space="0" w:color="auto"/>
              <w:bottom w:val="single" w:sz="4" w:space="0" w:color="auto"/>
              <w:right w:val="single" w:sz="4" w:space="0" w:color="auto"/>
            </w:tcBorders>
          </w:tcPr>
          <w:p w14:paraId="72CD1482" w14:textId="77777777" w:rsidR="00315F8E" w:rsidRPr="009E0D91" w:rsidRDefault="00315F8E" w:rsidP="00176545">
            <w:pPr>
              <w:widowControl w:val="0"/>
              <w:jc w:val="both"/>
              <w:rPr>
                <w:rFonts w:eastAsia="MS Mincho"/>
                <w:lang w:eastAsia="en-US"/>
              </w:rPr>
            </w:pPr>
            <w:r w:rsidRPr="009E0D91">
              <w:rPr>
                <w:rFonts w:eastAsia="MS Mincho"/>
                <w:lang w:eastAsia="en-US"/>
              </w:rPr>
              <w:t>L-5003</w:t>
            </w:r>
          </w:p>
        </w:tc>
        <w:tc>
          <w:tcPr>
            <w:tcW w:w="850" w:type="dxa"/>
            <w:tcBorders>
              <w:top w:val="single" w:sz="4" w:space="0" w:color="auto"/>
              <w:left w:val="single" w:sz="4" w:space="0" w:color="auto"/>
              <w:bottom w:val="single" w:sz="4" w:space="0" w:color="auto"/>
              <w:right w:val="single" w:sz="4" w:space="0" w:color="auto"/>
            </w:tcBorders>
          </w:tcPr>
          <w:p w14:paraId="4098A19C"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3A7CA42E" w14:textId="77777777" w:rsidR="00315F8E" w:rsidRPr="009E0D91" w:rsidRDefault="00315F8E" w:rsidP="00176545">
            <w:pPr>
              <w:widowControl w:val="0"/>
              <w:jc w:val="both"/>
              <w:rPr>
                <w:lang w:eastAsia="en-US"/>
              </w:rPr>
            </w:pPr>
            <w:r w:rsidRPr="009E0D91">
              <w:rPr>
                <w:lang w:eastAsia="en-US"/>
              </w:rPr>
              <w:t>Planting Plan Level 1</w:t>
            </w:r>
          </w:p>
        </w:tc>
        <w:tc>
          <w:tcPr>
            <w:tcW w:w="1701" w:type="dxa"/>
            <w:tcBorders>
              <w:top w:val="single" w:sz="4" w:space="0" w:color="auto"/>
              <w:left w:val="single" w:sz="4" w:space="0" w:color="auto"/>
              <w:bottom w:val="single" w:sz="4" w:space="0" w:color="auto"/>
              <w:right w:val="single" w:sz="4" w:space="0" w:color="auto"/>
            </w:tcBorders>
          </w:tcPr>
          <w:p w14:paraId="5AB34FA0" w14:textId="77777777" w:rsidR="00315F8E" w:rsidRPr="009E0D91" w:rsidRDefault="00315F8E" w:rsidP="00176545">
            <w:pPr>
              <w:widowControl w:val="0"/>
              <w:ind w:left="28"/>
              <w:jc w:val="both"/>
              <w:rPr>
                <w:lang w:eastAsia="en-US"/>
              </w:rPr>
            </w:pPr>
            <w:r w:rsidRPr="009E0D91">
              <w:rPr>
                <w:lang w:eastAsia="en-US"/>
              </w:rPr>
              <w:t>30/07/2021</w:t>
            </w:r>
          </w:p>
        </w:tc>
      </w:tr>
      <w:tr w:rsidR="003C4C15" w:rsidRPr="009E0D91" w14:paraId="27C6CBE2" w14:textId="77777777" w:rsidTr="00315F8E">
        <w:tc>
          <w:tcPr>
            <w:tcW w:w="1418" w:type="dxa"/>
            <w:tcBorders>
              <w:top w:val="single" w:sz="4" w:space="0" w:color="auto"/>
              <w:left w:val="single" w:sz="4" w:space="0" w:color="auto"/>
              <w:bottom w:val="single" w:sz="4" w:space="0" w:color="auto"/>
              <w:right w:val="single" w:sz="4" w:space="0" w:color="auto"/>
            </w:tcBorders>
          </w:tcPr>
          <w:p w14:paraId="7C0B54D7" w14:textId="77777777" w:rsidR="00315F8E" w:rsidRPr="009E0D91" w:rsidRDefault="00315F8E" w:rsidP="00176545">
            <w:pPr>
              <w:widowControl w:val="0"/>
              <w:jc w:val="both"/>
              <w:rPr>
                <w:rFonts w:eastAsia="MS Mincho"/>
                <w:lang w:eastAsia="en-US"/>
              </w:rPr>
            </w:pPr>
            <w:r w:rsidRPr="009E0D91">
              <w:rPr>
                <w:rFonts w:eastAsia="MS Mincho"/>
                <w:lang w:eastAsia="en-US"/>
              </w:rPr>
              <w:t>L-6001</w:t>
            </w:r>
          </w:p>
        </w:tc>
        <w:tc>
          <w:tcPr>
            <w:tcW w:w="850" w:type="dxa"/>
            <w:tcBorders>
              <w:top w:val="single" w:sz="4" w:space="0" w:color="auto"/>
              <w:left w:val="single" w:sz="4" w:space="0" w:color="auto"/>
              <w:bottom w:val="single" w:sz="4" w:space="0" w:color="auto"/>
              <w:right w:val="single" w:sz="4" w:space="0" w:color="auto"/>
            </w:tcBorders>
          </w:tcPr>
          <w:p w14:paraId="59C2C872"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20909F7F" w14:textId="77777777" w:rsidR="00315F8E" w:rsidRPr="009E0D91" w:rsidRDefault="00315F8E" w:rsidP="00176545">
            <w:pPr>
              <w:widowControl w:val="0"/>
              <w:jc w:val="both"/>
              <w:rPr>
                <w:lang w:eastAsia="en-US"/>
              </w:rPr>
            </w:pPr>
            <w:r w:rsidRPr="009E0D91">
              <w:rPr>
                <w:lang w:eastAsia="en-US"/>
              </w:rPr>
              <w:t>Sections</w:t>
            </w:r>
          </w:p>
        </w:tc>
        <w:tc>
          <w:tcPr>
            <w:tcW w:w="1701" w:type="dxa"/>
            <w:tcBorders>
              <w:top w:val="single" w:sz="4" w:space="0" w:color="auto"/>
              <w:left w:val="single" w:sz="4" w:space="0" w:color="auto"/>
              <w:bottom w:val="single" w:sz="4" w:space="0" w:color="auto"/>
              <w:right w:val="single" w:sz="4" w:space="0" w:color="auto"/>
            </w:tcBorders>
          </w:tcPr>
          <w:p w14:paraId="67439C0F" w14:textId="77777777" w:rsidR="00315F8E" w:rsidRPr="009E0D91" w:rsidRDefault="00315F8E" w:rsidP="00176545">
            <w:pPr>
              <w:widowControl w:val="0"/>
              <w:ind w:left="28"/>
              <w:jc w:val="both"/>
              <w:rPr>
                <w:lang w:eastAsia="en-US"/>
              </w:rPr>
            </w:pPr>
            <w:r w:rsidRPr="009E0D91">
              <w:rPr>
                <w:lang w:eastAsia="en-US"/>
              </w:rPr>
              <w:t>30/07/2021</w:t>
            </w:r>
          </w:p>
        </w:tc>
      </w:tr>
      <w:tr w:rsidR="003C4C15" w:rsidRPr="009E0D91" w14:paraId="6EB5F247" w14:textId="77777777" w:rsidTr="00315F8E">
        <w:tc>
          <w:tcPr>
            <w:tcW w:w="1418" w:type="dxa"/>
            <w:tcBorders>
              <w:top w:val="single" w:sz="4" w:space="0" w:color="auto"/>
              <w:left w:val="single" w:sz="4" w:space="0" w:color="auto"/>
              <w:bottom w:val="single" w:sz="4" w:space="0" w:color="auto"/>
              <w:right w:val="single" w:sz="4" w:space="0" w:color="auto"/>
            </w:tcBorders>
          </w:tcPr>
          <w:p w14:paraId="10886E2D" w14:textId="77777777" w:rsidR="00315F8E" w:rsidRPr="009E0D91" w:rsidRDefault="00315F8E" w:rsidP="00176545">
            <w:pPr>
              <w:widowControl w:val="0"/>
              <w:jc w:val="both"/>
              <w:rPr>
                <w:rFonts w:eastAsia="MS Mincho"/>
                <w:lang w:eastAsia="en-US"/>
              </w:rPr>
            </w:pPr>
            <w:r w:rsidRPr="009E0D91">
              <w:rPr>
                <w:rFonts w:eastAsia="MS Mincho"/>
                <w:lang w:eastAsia="en-US"/>
              </w:rPr>
              <w:t>L-7001</w:t>
            </w:r>
          </w:p>
        </w:tc>
        <w:tc>
          <w:tcPr>
            <w:tcW w:w="850" w:type="dxa"/>
            <w:tcBorders>
              <w:top w:val="single" w:sz="4" w:space="0" w:color="auto"/>
              <w:left w:val="single" w:sz="4" w:space="0" w:color="auto"/>
              <w:bottom w:val="single" w:sz="4" w:space="0" w:color="auto"/>
              <w:right w:val="single" w:sz="4" w:space="0" w:color="auto"/>
            </w:tcBorders>
          </w:tcPr>
          <w:p w14:paraId="5CF77C5A"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1D6A77E4" w14:textId="77777777" w:rsidR="00315F8E" w:rsidRPr="009E0D91" w:rsidRDefault="00315F8E" w:rsidP="00176545">
            <w:pPr>
              <w:widowControl w:val="0"/>
              <w:jc w:val="both"/>
              <w:rPr>
                <w:lang w:eastAsia="en-US"/>
              </w:rPr>
            </w:pPr>
            <w:r w:rsidRPr="009E0D91">
              <w:rPr>
                <w:lang w:eastAsia="en-US"/>
              </w:rPr>
              <w:t>Typical Details</w:t>
            </w:r>
          </w:p>
        </w:tc>
        <w:tc>
          <w:tcPr>
            <w:tcW w:w="1701" w:type="dxa"/>
            <w:tcBorders>
              <w:top w:val="single" w:sz="4" w:space="0" w:color="auto"/>
              <w:left w:val="single" w:sz="4" w:space="0" w:color="auto"/>
              <w:bottom w:val="single" w:sz="4" w:space="0" w:color="auto"/>
              <w:right w:val="single" w:sz="4" w:space="0" w:color="auto"/>
            </w:tcBorders>
          </w:tcPr>
          <w:p w14:paraId="18862E96" w14:textId="77777777" w:rsidR="00315F8E" w:rsidRPr="009E0D91" w:rsidRDefault="00315F8E" w:rsidP="00176545">
            <w:pPr>
              <w:widowControl w:val="0"/>
              <w:ind w:left="28"/>
              <w:jc w:val="both"/>
              <w:rPr>
                <w:lang w:eastAsia="en-US"/>
              </w:rPr>
            </w:pPr>
            <w:r w:rsidRPr="009E0D91">
              <w:rPr>
                <w:lang w:eastAsia="en-US"/>
              </w:rPr>
              <w:t>30/07/2021</w:t>
            </w:r>
          </w:p>
        </w:tc>
      </w:tr>
      <w:tr w:rsidR="003C4C15" w:rsidRPr="009E0D91" w14:paraId="61525CEE" w14:textId="77777777" w:rsidTr="00315F8E">
        <w:tc>
          <w:tcPr>
            <w:tcW w:w="1418" w:type="dxa"/>
            <w:tcBorders>
              <w:top w:val="single" w:sz="4" w:space="0" w:color="auto"/>
              <w:left w:val="single" w:sz="4" w:space="0" w:color="auto"/>
              <w:bottom w:val="single" w:sz="4" w:space="0" w:color="auto"/>
              <w:right w:val="single" w:sz="4" w:space="0" w:color="auto"/>
            </w:tcBorders>
          </w:tcPr>
          <w:p w14:paraId="551C7A10" w14:textId="77777777" w:rsidR="00315F8E" w:rsidRPr="009E0D91" w:rsidRDefault="00315F8E" w:rsidP="00176545">
            <w:pPr>
              <w:widowControl w:val="0"/>
              <w:jc w:val="both"/>
              <w:rPr>
                <w:rFonts w:eastAsia="MS Mincho"/>
                <w:lang w:eastAsia="en-US"/>
              </w:rPr>
            </w:pPr>
            <w:r w:rsidRPr="009E0D91">
              <w:rPr>
                <w:rFonts w:eastAsia="MS Mincho"/>
                <w:lang w:eastAsia="en-US"/>
              </w:rPr>
              <w:t>L-7002</w:t>
            </w:r>
          </w:p>
        </w:tc>
        <w:tc>
          <w:tcPr>
            <w:tcW w:w="850" w:type="dxa"/>
            <w:tcBorders>
              <w:top w:val="single" w:sz="4" w:space="0" w:color="auto"/>
              <w:left w:val="single" w:sz="4" w:space="0" w:color="auto"/>
              <w:bottom w:val="single" w:sz="4" w:space="0" w:color="auto"/>
              <w:right w:val="single" w:sz="4" w:space="0" w:color="auto"/>
            </w:tcBorders>
          </w:tcPr>
          <w:p w14:paraId="4083A3C9"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152F260C" w14:textId="77777777" w:rsidR="00315F8E" w:rsidRPr="009E0D91" w:rsidRDefault="00315F8E" w:rsidP="00176545">
            <w:pPr>
              <w:widowControl w:val="0"/>
              <w:jc w:val="both"/>
              <w:rPr>
                <w:lang w:eastAsia="en-US"/>
              </w:rPr>
            </w:pPr>
            <w:r w:rsidRPr="009E0D91">
              <w:rPr>
                <w:lang w:eastAsia="en-US"/>
              </w:rPr>
              <w:t>Typical Details</w:t>
            </w:r>
          </w:p>
        </w:tc>
        <w:tc>
          <w:tcPr>
            <w:tcW w:w="1701" w:type="dxa"/>
            <w:tcBorders>
              <w:top w:val="single" w:sz="4" w:space="0" w:color="auto"/>
              <w:left w:val="single" w:sz="4" w:space="0" w:color="auto"/>
              <w:bottom w:val="single" w:sz="4" w:space="0" w:color="auto"/>
              <w:right w:val="single" w:sz="4" w:space="0" w:color="auto"/>
            </w:tcBorders>
          </w:tcPr>
          <w:p w14:paraId="4CD34D89" w14:textId="77777777" w:rsidR="00315F8E" w:rsidRPr="009E0D91" w:rsidRDefault="00315F8E" w:rsidP="00176545">
            <w:pPr>
              <w:widowControl w:val="0"/>
              <w:ind w:left="28"/>
              <w:jc w:val="both"/>
              <w:rPr>
                <w:lang w:eastAsia="en-US"/>
              </w:rPr>
            </w:pPr>
            <w:r w:rsidRPr="009E0D91">
              <w:rPr>
                <w:lang w:eastAsia="en-US"/>
              </w:rPr>
              <w:t>30/07/2021</w:t>
            </w:r>
          </w:p>
        </w:tc>
      </w:tr>
      <w:tr w:rsidR="003C4C15" w:rsidRPr="009E0D91" w14:paraId="678E81AD" w14:textId="77777777" w:rsidTr="00315F8E">
        <w:tc>
          <w:tcPr>
            <w:tcW w:w="1418" w:type="dxa"/>
            <w:tcBorders>
              <w:top w:val="single" w:sz="4" w:space="0" w:color="auto"/>
              <w:left w:val="single" w:sz="4" w:space="0" w:color="auto"/>
              <w:bottom w:val="single" w:sz="4" w:space="0" w:color="auto"/>
              <w:right w:val="single" w:sz="4" w:space="0" w:color="auto"/>
            </w:tcBorders>
          </w:tcPr>
          <w:p w14:paraId="2FC40056" w14:textId="77777777" w:rsidR="00315F8E" w:rsidRPr="009E0D91" w:rsidRDefault="00315F8E" w:rsidP="00176545">
            <w:pPr>
              <w:widowControl w:val="0"/>
              <w:jc w:val="both"/>
              <w:rPr>
                <w:rFonts w:eastAsia="MS Mincho"/>
                <w:lang w:eastAsia="en-US"/>
              </w:rPr>
            </w:pPr>
            <w:r w:rsidRPr="009E0D91">
              <w:rPr>
                <w:rFonts w:eastAsia="MS Mincho"/>
                <w:lang w:eastAsia="en-US"/>
              </w:rPr>
              <w:t>L-7003</w:t>
            </w:r>
          </w:p>
        </w:tc>
        <w:tc>
          <w:tcPr>
            <w:tcW w:w="850" w:type="dxa"/>
            <w:tcBorders>
              <w:top w:val="single" w:sz="4" w:space="0" w:color="auto"/>
              <w:left w:val="single" w:sz="4" w:space="0" w:color="auto"/>
              <w:bottom w:val="single" w:sz="4" w:space="0" w:color="auto"/>
              <w:right w:val="single" w:sz="4" w:space="0" w:color="auto"/>
            </w:tcBorders>
          </w:tcPr>
          <w:p w14:paraId="0D4DAFF9"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786496EE" w14:textId="77777777" w:rsidR="00315F8E" w:rsidRPr="009E0D91" w:rsidRDefault="00315F8E" w:rsidP="00176545">
            <w:pPr>
              <w:widowControl w:val="0"/>
              <w:jc w:val="both"/>
              <w:rPr>
                <w:lang w:eastAsia="en-US"/>
              </w:rPr>
            </w:pPr>
            <w:r w:rsidRPr="009E0D91">
              <w:rPr>
                <w:lang w:eastAsia="en-US"/>
              </w:rPr>
              <w:t>Typical Details</w:t>
            </w:r>
          </w:p>
        </w:tc>
        <w:tc>
          <w:tcPr>
            <w:tcW w:w="1701" w:type="dxa"/>
            <w:tcBorders>
              <w:top w:val="single" w:sz="4" w:space="0" w:color="auto"/>
              <w:left w:val="single" w:sz="4" w:space="0" w:color="auto"/>
              <w:bottom w:val="single" w:sz="4" w:space="0" w:color="auto"/>
              <w:right w:val="single" w:sz="4" w:space="0" w:color="auto"/>
            </w:tcBorders>
          </w:tcPr>
          <w:p w14:paraId="45FF207F" w14:textId="77777777" w:rsidR="00315F8E" w:rsidRPr="009E0D91" w:rsidRDefault="00315F8E" w:rsidP="00176545">
            <w:pPr>
              <w:widowControl w:val="0"/>
              <w:ind w:left="28"/>
              <w:jc w:val="both"/>
              <w:rPr>
                <w:lang w:eastAsia="en-US"/>
              </w:rPr>
            </w:pPr>
            <w:r w:rsidRPr="009E0D91">
              <w:rPr>
                <w:lang w:eastAsia="en-US"/>
              </w:rPr>
              <w:t>03/08/2021</w:t>
            </w:r>
          </w:p>
        </w:tc>
      </w:tr>
      <w:tr w:rsidR="003C4C15" w:rsidRPr="009E0D91" w14:paraId="1410D5E7" w14:textId="77777777" w:rsidTr="00315F8E">
        <w:tc>
          <w:tcPr>
            <w:tcW w:w="1418" w:type="dxa"/>
            <w:tcBorders>
              <w:top w:val="single" w:sz="4" w:space="0" w:color="auto"/>
              <w:left w:val="single" w:sz="4" w:space="0" w:color="auto"/>
              <w:bottom w:val="single" w:sz="4" w:space="0" w:color="auto"/>
              <w:right w:val="single" w:sz="4" w:space="0" w:color="auto"/>
            </w:tcBorders>
          </w:tcPr>
          <w:p w14:paraId="6111A602" w14:textId="77777777" w:rsidR="00315F8E" w:rsidRPr="009E0D91" w:rsidRDefault="00315F8E" w:rsidP="00176545">
            <w:pPr>
              <w:widowControl w:val="0"/>
              <w:jc w:val="both"/>
              <w:rPr>
                <w:rFonts w:eastAsia="MS Mincho"/>
                <w:lang w:eastAsia="en-US"/>
              </w:rPr>
            </w:pPr>
            <w:r w:rsidRPr="009E0D91">
              <w:rPr>
                <w:rFonts w:eastAsia="MS Mincho"/>
                <w:lang w:eastAsia="en-US"/>
              </w:rPr>
              <w:t>L-7004</w:t>
            </w:r>
          </w:p>
        </w:tc>
        <w:tc>
          <w:tcPr>
            <w:tcW w:w="850" w:type="dxa"/>
            <w:tcBorders>
              <w:top w:val="single" w:sz="4" w:space="0" w:color="auto"/>
              <w:left w:val="single" w:sz="4" w:space="0" w:color="auto"/>
              <w:bottom w:val="single" w:sz="4" w:space="0" w:color="auto"/>
              <w:right w:val="single" w:sz="4" w:space="0" w:color="auto"/>
            </w:tcBorders>
          </w:tcPr>
          <w:p w14:paraId="7D1A8499" w14:textId="77777777" w:rsidR="00315F8E" w:rsidRPr="009E0D91" w:rsidRDefault="00315F8E" w:rsidP="00176545">
            <w:pPr>
              <w:widowControl w:val="0"/>
              <w:jc w:val="both"/>
              <w:rPr>
                <w:rFonts w:eastAsia="MS Mincho"/>
                <w:lang w:eastAsia="en-US"/>
              </w:rPr>
            </w:pPr>
            <w:r w:rsidRPr="009E0D91">
              <w:rPr>
                <w:rFonts w:eastAsia="MS Mincho"/>
                <w:lang w:eastAsia="en-US"/>
              </w:rPr>
              <w:t>1</w:t>
            </w:r>
          </w:p>
        </w:tc>
        <w:tc>
          <w:tcPr>
            <w:tcW w:w="3828" w:type="dxa"/>
            <w:tcBorders>
              <w:top w:val="single" w:sz="4" w:space="0" w:color="auto"/>
              <w:left w:val="single" w:sz="4" w:space="0" w:color="auto"/>
              <w:bottom w:val="single" w:sz="4" w:space="0" w:color="auto"/>
              <w:right w:val="single" w:sz="4" w:space="0" w:color="auto"/>
            </w:tcBorders>
          </w:tcPr>
          <w:p w14:paraId="7D5DD4AB" w14:textId="77777777" w:rsidR="00315F8E" w:rsidRPr="009E0D91" w:rsidRDefault="00315F8E" w:rsidP="00176545">
            <w:pPr>
              <w:widowControl w:val="0"/>
              <w:jc w:val="both"/>
              <w:rPr>
                <w:lang w:eastAsia="en-US"/>
              </w:rPr>
            </w:pPr>
            <w:r w:rsidRPr="009E0D91">
              <w:rPr>
                <w:lang w:eastAsia="en-US"/>
              </w:rPr>
              <w:t>Typical Details</w:t>
            </w:r>
          </w:p>
        </w:tc>
        <w:tc>
          <w:tcPr>
            <w:tcW w:w="1701" w:type="dxa"/>
            <w:tcBorders>
              <w:top w:val="single" w:sz="4" w:space="0" w:color="auto"/>
              <w:left w:val="single" w:sz="4" w:space="0" w:color="auto"/>
              <w:bottom w:val="single" w:sz="4" w:space="0" w:color="auto"/>
              <w:right w:val="single" w:sz="4" w:space="0" w:color="auto"/>
            </w:tcBorders>
          </w:tcPr>
          <w:p w14:paraId="13B4A454" w14:textId="77777777" w:rsidR="00315F8E" w:rsidRPr="009E0D91" w:rsidRDefault="00315F8E" w:rsidP="00176545">
            <w:pPr>
              <w:widowControl w:val="0"/>
              <w:ind w:left="28"/>
              <w:jc w:val="both"/>
              <w:rPr>
                <w:lang w:eastAsia="en-US"/>
              </w:rPr>
            </w:pPr>
            <w:r w:rsidRPr="009E0D91">
              <w:rPr>
                <w:lang w:eastAsia="en-US"/>
              </w:rPr>
              <w:t>30/07/2021</w:t>
            </w:r>
          </w:p>
        </w:tc>
      </w:tr>
    </w:tbl>
    <w:p w14:paraId="64EAB8E9" w14:textId="77777777" w:rsidR="00315F8E" w:rsidRPr="009E0D91" w:rsidRDefault="00315F8E" w:rsidP="00176545">
      <w:pPr>
        <w:widowControl w:val="0"/>
        <w:jc w:val="both"/>
      </w:pPr>
    </w:p>
    <w:p w14:paraId="1BC4B31D" w14:textId="77777777" w:rsidR="00315F8E" w:rsidRPr="009E0D91" w:rsidRDefault="00315F8E" w:rsidP="00176545">
      <w:pPr>
        <w:widowControl w:val="0"/>
        <w:ind w:left="567"/>
        <w:jc w:val="both"/>
        <w:rPr>
          <w:u w:val="single"/>
        </w:rPr>
      </w:pPr>
      <w:r w:rsidRPr="009E0D91">
        <w:rPr>
          <w:u w:val="single"/>
        </w:rPr>
        <w:lastRenderedPageBreak/>
        <w:t>Specialist Reports</w:t>
      </w:r>
    </w:p>
    <w:p w14:paraId="64182BA9" w14:textId="77777777" w:rsidR="00315F8E" w:rsidRPr="009E0D91" w:rsidRDefault="00315F8E" w:rsidP="00176545">
      <w:pPr>
        <w:widowControl w:val="0"/>
        <w:jc w:val="both"/>
      </w:pPr>
    </w:p>
    <w:tbl>
      <w:tblPr>
        <w:tblW w:w="7817" w:type="dxa"/>
        <w:tblInd w:w="557" w:type="dxa"/>
        <w:tblCellMar>
          <w:top w:w="28" w:type="dxa"/>
          <w:left w:w="0" w:type="dxa"/>
          <w:bottom w:w="28" w:type="dxa"/>
          <w:right w:w="0" w:type="dxa"/>
        </w:tblCellMar>
        <w:tblLook w:val="04A0" w:firstRow="1" w:lastRow="0" w:firstColumn="1" w:lastColumn="0" w:noHBand="0" w:noVBand="1"/>
      </w:tblPr>
      <w:tblGrid>
        <w:gridCol w:w="2165"/>
        <w:gridCol w:w="1558"/>
        <w:gridCol w:w="683"/>
        <w:gridCol w:w="1795"/>
        <w:gridCol w:w="1616"/>
      </w:tblGrid>
      <w:tr w:rsidR="003C4C15" w:rsidRPr="009E0D91" w14:paraId="73D9465A" w14:textId="77777777" w:rsidTr="00315F8E">
        <w:tc>
          <w:tcPr>
            <w:tcW w:w="2165" w:type="dxa"/>
            <w:tcBorders>
              <w:top w:val="single" w:sz="8" w:space="0" w:color="auto"/>
              <w:left w:val="single" w:sz="8" w:space="0" w:color="auto"/>
              <w:bottom w:val="single" w:sz="4" w:space="0" w:color="auto"/>
              <w:right w:val="single" w:sz="8" w:space="0" w:color="auto"/>
            </w:tcBorders>
            <w:shd w:val="clear" w:color="auto" w:fill="D9D9D9"/>
            <w:hideMark/>
          </w:tcPr>
          <w:p w14:paraId="0E4FE138" w14:textId="77777777" w:rsidR="00315F8E" w:rsidRPr="009E0D91" w:rsidRDefault="00315F8E" w:rsidP="00176545">
            <w:pPr>
              <w:widowControl w:val="0"/>
              <w:jc w:val="both"/>
              <w:rPr>
                <w:rFonts w:eastAsia="MS Mincho"/>
                <w:b/>
                <w:bCs/>
                <w:lang w:eastAsia="en-US"/>
              </w:rPr>
            </w:pPr>
            <w:r w:rsidRPr="009E0D91">
              <w:rPr>
                <w:rFonts w:eastAsia="MS Mincho"/>
                <w:b/>
                <w:bCs/>
                <w:lang w:eastAsia="en-US"/>
              </w:rPr>
              <w:t>Document</w:t>
            </w:r>
          </w:p>
        </w:tc>
        <w:tc>
          <w:tcPr>
            <w:tcW w:w="1558" w:type="dxa"/>
            <w:tcBorders>
              <w:top w:val="single" w:sz="8" w:space="0" w:color="auto"/>
              <w:left w:val="nil"/>
              <w:bottom w:val="single" w:sz="4" w:space="0" w:color="auto"/>
              <w:right w:val="single" w:sz="4" w:space="0" w:color="auto"/>
            </w:tcBorders>
            <w:shd w:val="clear" w:color="auto" w:fill="D9D9D9"/>
            <w:hideMark/>
          </w:tcPr>
          <w:p w14:paraId="297FC742" w14:textId="77777777" w:rsidR="00315F8E" w:rsidRPr="009E0D91" w:rsidRDefault="00315F8E" w:rsidP="00176545">
            <w:pPr>
              <w:widowControl w:val="0"/>
              <w:jc w:val="both"/>
              <w:rPr>
                <w:rFonts w:eastAsia="MS Mincho"/>
                <w:b/>
                <w:bCs/>
                <w:lang w:eastAsia="en-US"/>
              </w:rPr>
            </w:pPr>
            <w:r w:rsidRPr="009E0D91">
              <w:rPr>
                <w:rFonts w:eastAsia="MS Mincho"/>
                <w:b/>
                <w:bCs/>
                <w:lang w:eastAsia="en-US"/>
              </w:rPr>
              <w:t>Ref No.</w:t>
            </w:r>
          </w:p>
        </w:tc>
        <w:tc>
          <w:tcPr>
            <w:tcW w:w="683" w:type="dxa"/>
            <w:tcBorders>
              <w:top w:val="single" w:sz="8" w:space="0" w:color="auto"/>
              <w:left w:val="single" w:sz="4" w:space="0" w:color="auto"/>
              <w:bottom w:val="single" w:sz="4" w:space="0" w:color="auto"/>
              <w:right w:val="single" w:sz="4" w:space="0" w:color="auto"/>
            </w:tcBorders>
            <w:shd w:val="clear" w:color="auto" w:fill="D9D9D9"/>
            <w:hideMark/>
          </w:tcPr>
          <w:p w14:paraId="260C055F" w14:textId="77777777" w:rsidR="00315F8E" w:rsidRPr="009E0D91" w:rsidRDefault="00315F8E" w:rsidP="00176545">
            <w:pPr>
              <w:widowControl w:val="0"/>
              <w:jc w:val="both"/>
              <w:rPr>
                <w:rFonts w:eastAsia="MS Mincho"/>
                <w:b/>
                <w:bCs/>
                <w:lang w:eastAsia="en-US"/>
              </w:rPr>
            </w:pPr>
            <w:r w:rsidRPr="009E0D91">
              <w:rPr>
                <w:rFonts w:eastAsia="MS Mincho"/>
                <w:b/>
                <w:bCs/>
                <w:lang w:eastAsia="en-US"/>
              </w:rPr>
              <w:t>Issue</w:t>
            </w:r>
          </w:p>
        </w:tc>
        <w:tc>
          <w:tcPr>
            <w:tcW w:w="1795" w:type="dxa"/>
            <w:tcBorders>
              <w:top w:val="single" w:sz="8" w:space="0" w:color="auto"/>
              <w:left w:val="single" w:sz="4" w:space="0" w:color="auto"/>
              <w:bottom w:val="single" w:sz="4" w:space="0" w:color="auto"/>
              <w:right w:val="single" w:sz="8" w:space="0" w:color="auto"/>
            </w:tcBorders>
            <w:shd w:val="clear" w:color="auto" w:fill="D9D9D9"/>
            <w:tcMar>
              <w:top w:w="0" w:type="dxa"/>
              <w:left w:w="108" w:type="dxa"/>
              <w:bottom w:w="0" w:type="dxa"/>
              <w:right w:w="108" w:type="dxa"/>
            </w:tcMar>
            <w:hideMark/>
          </w:tcPr>
          <w:p w14:paraId="3636D18C" w14:textId="77777777" w:rsidR="00315F8E" w:rsidRPr="009E0D91" w:rsidRDefault="00315F8E" w:rsidP="00176545">
            <w:pPr>
              <w:widowControl w:val="0"/>
              <w:jc w:val="both"/>
              <w:rPr>
                <w:rFonts w:eastAsia="MS Mincho"/>
                <w:b/>
                <w:bCs/>
                <w:lang w:eastAsia="en-US"/>
              </w:rPr>
            </w:pPr>
            <w:r w:rsidRPr="009E0D91">
              <w:rPr>
                <w:rFonts w:eastAsia="MS Mincho"/>
                <w:b/>
                <w:bCs/>
                <w:lang w:eastAsia="en-US"/>
              </w:rPr>
              <w:t>Prepared By</w:t>
            </w:r>
          </w:p>
        </w:tc>
        <w:tc>
          <w:tcPr>
            <w:tcW w:w="1616"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7011BF00" w14:textId="77777777" w:rsidR="00315F8E" w:rsidRPr="009E0D91" w:rsidRDefault="00315F8E" w:rsidP="00176545">
            <w:pPr>
              <w:widowControl w:val="0"/>
              <w:jc w:val="both"/>
              <w:rPr>
                <w:rFonts w:eastAsia="MS Mincho"/>
                <w:b/>
                <w:bCs/>
                <w:lang w:eastAsia="en-US"/>
              </w:rPr>
            </w:pPr>
            <w:r w:rsidRPr="009E0D91">
              <w:rPr>
                <w:rFonts w:eastAsia="MS Mincho"/>
                <w:b/>
                <w:bCs/>
                <w:lang w:eastAsia="en-US"/>
              </w:rPr>
              <w:t>Dated</w:t>
            </w:r>
          </w:p>
        </w:tc>
      </w:tr>
      <w:tr w:rsidR="003C4C15" w:rsidRPr="009E0D91" w14:paraId="05771423" w14:textId="77777777" w:rsidTr="00315F8E">
        <w:tc>
          <w:tcPr>
            <w:tcW w:w="2165" w:type="dxa"/>
            <w:tcBorders>
              <w:top w:val="single" w:sz="4" w:space="0" w:color="auto"/>
              <w:left w:val="single" w:sz="4" w:space="0" w:color="auto"/>
              <w:bottom w:val="single" w:sz="4" w:space="0" w:color="auto"/>
              <w:right w:val="single" w:sz="4" w:space="0" w:color="auto"/>
            </w:tcBorders>
          </w:tcPr>
          <w:p w14:paraId="716CE580" w14:textId="77777777" w:rsidR="00315F8E" w:rsidRPr="009E0D91" w:rsidRDefault="00315F8E" w:rsidP="00176545">
            <w:pPr>
              <w:widowControl w:val="0"/>
              <w:jc w:val="both"/>
              <w:rPr>
                <w:lang w:eastAsia="en-US"/>
              </w:rPr>
            </w:pPr>
            <w:r w:rsidRPr="009E0D91">
              <w:rPr>
                <w:lang w:eastAsia="en-US"/>
              </w:rPr>
              <w:t>Statement of Environmental Effects</w:t>
            </w:r>
          </w:p>
        </w:tc>
        <w:tc>
          <w:tcPr>
            <w:tcW w:w="1558" w:type="dxa"/>
            <w:tcBorders>
              <w:top w:val="single" w:sz="4" w:space="0" w:color="auto"/>
              <w:left w:val="single" w:sz="4" w:space="0" w:color="auto"/>
              <w:bottom w:val="single" w:sz="4" w:space="0" w:color="auto"/>
              <w:right w:val="single" w:sz="4" w:space="0" w:color="auto"/>
            </w:tcBorders>
          </w:tcPr>
          <w:p w14:paraId="79AD549C" w14:textId="77777777" w:rsidR="00315F8E" w:rsidRPr="009E0D91" w:rsidRDefault="00315F8E" w:rsidP="00176545">
            <w:pPr>
              <w:widowControl w:val="0"/>
              <w:jc w:val="both"/>
              <w:rPr>
                <w:lang w:eastAsia="en-US"/>
              </w:rPr>
            </w:pPr>
            <w:r w:rsidRPr="009E0D91">
              <w:rPr>
                <w:lang w:eastAsia="en-US"/>
              </w:rPr>
              <w:t>P0034318</w:t>
            </w:r>
          </w:p>
        </w:tc>
        <w:tc>
          <w:tcPr>
            <w:tcW w:w="683" w:type="dxa"/>
            <w:tcBorders>
              <w:top w:val="single" w:sz="4" w:space="0" w:color="auto"/>
              <w:left w:val="single" w:sz="4" w:space="0" w:color="auto"/>
              <w:bottom w:val="single" w:sz="4" w:space="0" w:color="auto"/>
              <w:right w:val="single" w:sz="4" w:space="0" w:color="auto"/>
            </w:tcBorders>
          </w:tcPr>
          <w:p w14:paraId="0993E148" w14:textId="77777777" w:rsidR="00315F8E" w:rsidRPr="009E0D91" w:rsidRDefault="00315F8E" w:rsidP="000F2188">
            <w:pPr>
              <w:widowControl w:val="0"/>
              <w:numPr>
                <w:ilvl w:val="0"/>
                <w:numId w:val="10"/>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63D55" w14:textId="77777777" w:rsidR="00315F8E" w:rsidRPr="009E0D91" w:rsidRDefault="00315F8E" w:rsidP="00176545">
            <w:pPr>
              <w:widowControl w:val="0"/>
              <w:jc w:val="both"/>
              <w:rPr>
                <w:lang w:eastAsia="en-US"/>
              </w:rPr>
            </w:pPr>
            <w:r w:rsidRPr="009E0D91">
              <w:rPr>
                <w:lang w:eastAsia="en-US"/>
              </w:rPr>
              <w:t>Urbis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A5DF" w14:textId="77777777" w:rsidR="00315F8E" w:rsidRPr="009E0D91" w:rsidRDefault="00315F8E" w:rsidP="00176545">
            <w:pPr>
              <w:widowControl w:val="0"/>
              <w:jc w:val="both"/>
              <w:rPr>
                <w:lang w:eastAsia="en-US"/>
              </w:rPr>
            </w:pPr>
            <w:r w:rsidRPr="009E0D91">
              <w:rPr>
                <w:lang w:eastAsia="en-US"/>
              </w:rPr>
              <w:t>30/07/2021</w:t>
            </w:r>
          </w:p>
        </w:tc>
      </w:tr>
      <w:tr w:rsidR="003C4C15" w:rsidRPr="009E0D91" w14:paraId="3A0F93C6" w14:textId="77777777" w:rsidTr="00315F8E">
        <w:tc>
          <w:tcPr>
            <w:tcW w:w="2165" w:type="dxa"/>
            <w:tcBorders>
              <w:top w:val="single" w:sz="4" w:space="0" w:color="auto"/>
              <w:left w:val="single" w:sz="4" w:space="0" w:color="auto"/>
              <w:bottom w:val="single" w:sz="4" w:space="0" w:color="auto"/>
              <w:right w:val="single" w:sz="4" w:space="0" w:color="auto"/>
            </w:tcBorders>
          </w:tcPr>
          <w:p w14:paraId="444C3811" w14:textId="77777777" w:rsidR="00315F8E" w:rsidRPr="009E0D91" w:rsidRDefault="00315F8E" w:rsidP="00176545">
            <w:pPr>
              <w:widowControl w:val="0"/>
              <w:jc w:val="both"/>
              <w:rPr>
                <w:lang w:eastAsia="en-US"/>
              </w:rPr>
            </w:pPr>
            <w:r w:rsidRPr="009E0D91">
              <w:rPr>
                <w:lang w:eastAsia="en-US"/>
              </w:rPr>
              <w:t>Waste Management Plan</w:t>
            </w:r>
          </w:p>
        </w:tc>
        <w:tc>
          <w:tcPr>
            <w:tcW w:w="1558" w:type="dxa"/>
            <w:tcBorders>
              <w:top w:val="single" w:sz="4" w:space="0" w:color="auto"/>
              <w:left w:val="single" w:sz="4" w:space="0" w:color="auto"/>
              <w:bottom w:val="single" w:sz="4" w:space="0" w:color="auto"/>
              <w:right w:val="single" w:sz="4" w:space="0" w:color="auto"/>
            </w:tcBorders>
          </w:tcPr>
          <w:p w14:paraId="3B0FAFBD" w14:textId="77777777" w:rsidR="00315F8E" w:rsidRPr="009E0D91" w:rsidRDefault="00315F8E" w:rsidP="000F2188">
            <w:pPr>
              <w:widowControl w:val="0"/>
              <w:numPr>
                <w:ilvl w:val="0"/>
                <w:numId w:val="11"/>
              </w:numPr>
              <w:jc w:val="both"/>
              <w:rPr>
                <w:lang w:eastAsia="en-US"/>
              </w:rPr>
            </w:pPr>
          </w:p>
        </w:tc>
        <w:tc>
          <w:tcPr>
            <w:tcW w:w="683" w:type="dxa"/>
            <w:tcBorders>
              <w:top w:val="single" w:sz="4" w:space="0" w:color="auto"/>
              <w:left w:val="single" w:sz="4" w:space="0" w:color="auto"/>
              <w:bottom w:val="single" w:sz="4" w:space="0" w:color="auto"/>
              <w:right w:val="single" w:sz="4" w:space="0" w:color="auto"/>
            </w:tcBorders>
          </w:tcPr>
          <w:p w14:paraId="63D5ABCB" w14:textId="77777777" w:rsidR="00315F8E" w:rsidRPr="009E0D91" w:rsidRDefault="00315F8E" w:rsidP="00176545">
            <w:pPr>
              <w:widowControl w:val="0"/>
              <w:jc w:val="both"/>
              <w:rPr>
                <w:lang w:eastAsia="en-US"/>
              </w:rPr>
            </w:pPr>
            <w:r w:rsidRPr="009E0D91">
              <w:rPr>
                <w:lang w:eastAsia="en-US"/>
              </w:rPr>
              <w:t xml:space="preserve"> 1</w:t>
            </w: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C6530" w14:textId="77777777" w:rsidR="00315F8E" w:rsidRPr="009E0D91" w:rsidRDefault="00315F8E" w:rsidP="00176545">
            <w:pPr>
              <w:widowControl w:val="0"/>
              <w:jc w:val="both"/>
              <w:rPr>
                <w:lang w:eastAsia="en-US"/>
              </w:rPr>
            </w:pPr>
            <w:r w:rsidRPr="009E0D91">
              <w:rPr>
                <w:lang w:eastAsia="en-US"/>
              </w:rPr>
              <w:t>Group GSA</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29F22" w14:textId="77777777" w:rsidR="00315F8E" w:rsidRPr="009E0D91" w:rsidRDefault="00315F8E" w:rsidP="00176545">
            <w:pPr>
              <w:widowControl w:val="0"/>
              <w:jc w:val="both"/>
              <w:rPr>
                <w:lang w:eastAsia="en-US"/>
              </w:rPr>
            </w:pPr>
            <w:r w:rsidRPr="009E0D91">
              <w:rPr>
                <w:lang w:eastAsia="en-US"/>
              </w:rPr>
              <w:t>27/07/2021</w:t>
            </w:r>
          </w:p>
        </w:tc>
      </w:tr>
      <w:tr w:rsidR="003C4C15" w:rsidRPr="009E0D91" w14:paraId="0B8A5054" w14:textId="77777777" w:rsidTr="00315F8E">
        <w:tc>
          <w:tcPr>
            <w:tcW w:w="2165" w:type="dxa"/>
            <w:tcBorders>
              <w:top w:val="single" w:sz="4" w:space="0" w:color="auto"/>
              <w:left w:val="single" w:sz="4" w:space="0" w:color="auto"/>
              <w:bottom w:val="single" w:sz="4" w:space="0" w:color="auto"/>
              <w:right w:val="single" w:sz="4" w:space="0" w:color="auto"/>
            </w:tcBorders>
          </w:tcPr>
          <w:p w14:paraId="02A4E428" w14:textId="77777777" w:rsidR="00315F8E" w:rsidRPr="009E0D91" w:rsidRDefault="00315F8E" w:rsidP="00176545">
            <w:pPr>
              <w:widowControl w:val="0"/>
              <w:jc w:val="both"/>
              <w:rPr>
                <w:lang w:eastAsia="en-US"/>
              </w:rPr>
            </w:pPr>
            <w:r w:rsidRPr="009E0D91">
              <w:rPr>
                <w:lang w:eastAsia="en-US"/>
              </w:rPr>
              <w:t>Acoustic Report</w:t>
            </w:r>
          </w:p>
        </w:tc>
        <w:tc>
          <w:tcPr>
            <w:tcW w:w="1558" w:type="dxa"/>
            <w:tcBorders>
              <w:top w:val="single" w:sz="4" w:space="0" w:color="auto"/>
              <w:left w:val="single" w:sz="4" w:space="0" w:color="auto"/>
              <w:bottom w:val="single" w:sz="4" w:space="0" w:color="auto"/>
              <w:right w:val="single" w:sz="4" w:space="0" w:color="auto"/>
            </w:tcBorders>
          </w:tcPr>
          <w:p w14:paraId="0AD1821D" w14:textId="77777777" w:rsidR="00315F8E" w:rsidRPr="009E0D91" w:rsidRDefault="00315F8E" w:rsidP="00176545">
            <w:pPr>
              <w:widowControl w:val="0"/>
              <w:jc w:val="both"/>
              <w:rPr>
                <w:lang w:eastAsia="en-US"/>
              </w:rPr>
            </w:pPr>
            <w:r w:rsidRPr="009E0D91">
              <w:rPr>
                <w:lang w:eastAsia="en-US"/>
              </w:rPr>
              <w:t xml:space="preserve"> 210019</w:t>
            </w:r>
          </w:p>
        </w:tc>
        <w:tc>
          <w:tcPr>
            <w:tcW w:w="683" w:type="dxa"/>
            <w:tcBorders>
              <w:top w:val="single" w:sz="4" w:space="0" w:color="auto"/>
              <w:left w:val="single" w:sz="4" w:space="0" w:color="auto"/>
              <w:bottom w:val="single" w:sz="4" w:space="0" w:color="auto"/>
              <w:right w:val="single" w:sz="4" w:space="0" w:color="auto"/>
            </w:tcBorders>
          </w:tcPr>
          <w:p w14:paraId="22795321" w14:textId="77777777" w:rsidR="00315F8E" w:rsidRPr="009E0D91" w:rsidRDefault="00315F8E" w:rsidP="00176545">
            <w:pPr>
              <w:widowControl w:val="0"/>
              <w:jc w:val="both"/>
              <w:rPr>
                <w:lang w:eastAsia="en-US"/>
              </w:rPr>
            </w:pPr>
            <w:r w:rsidRPr="009E0D91">
              <w:rPr>
                <w:lang w:eastAsia="en-US"/>
              </w:rPr>
              <w:t xml:space="preserve"> A</w:t>
            </w: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D320" w14:textId="77777777" w:rsidR="00315F8E" w:rsidRPr="009E0D91" w:rsidRDefault="00315F8E" w:rsidP="00176545">
            <w:pPr>
              <w:widowControl w:val="0"/>
              <w:jc w:val="both"/>
              <w:rPr>
                <w:lang w:eastAsia="en-US"/>
              </w:rPr>
            </w:pPr>
            <w:r w:rsidRPr="009E0D91">
              <w:rPr>
                <w:lang w:eastAsia="en-US"/>
              </w:rPr>
              <w:t>JHA</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E3B6C" w14:textId="77777777" w:rsidR="00315F8E" w:rsidRPr="009E0D91" w:rsidRDefault="00315F8E" w:rsidP="00176545">
            <w:pPr>
              <w:widowControl w:val="0"/>
              <w:jc w:val="both"/>
              <w:rPr>
                <w:lang w:eastAsia="en-US"/>
              </w:rPr>
            </w:pPr>
            <w:r w:rsidRPr="009E0D91">
              <w:rPr>
                <w:lang w:eastAsia="en-US"/>
              </w:rPr>
              <w:t>14/07/2021</w:t>
            </w:r>
          </w:p>
        </w:tc>
      </w:tr>
      <w:tr w:rsidR="003C4C15" w:rsidRPr="009E0D91" w14:paraId="06ED2844" w14:textId="77777777" w:rsidTr="00315F8E">
        <w:tc>
          <w:tcPr>
            <w:tcW w:w="2165" w:type="dxa"/>
            <w:tcBorders>
              <w:top w:val="single" w:sz="4" w:space="0" w:color="auto"/>
              <w:left w:val="single" w:sz="4" w:space="0" w:color="auto"/>
              <w:bottom w:val="single" w:sz="4" w:space="0" w:color="auto"/>
              <w:right w:val="single" w:sz="4" w:space="0" w:color="auto"/>
            </w:tcBorders>
          </w:tcPr>
          <w:p w14:paraId="5438572E" w14:textId="77777777" w:rsidR="00315F8E" w:rsidRPr="009E0D91" w:rsidRDefault="00315F8E" w:rsidP="00176545">
            <w:pPr>
              <w:widowControl w:val="0"/>
              <w:jc w:val="both"/>
              <w:rPr>
                <w:lang w:eastAsia="en-US"/>
              </w:rPr>
            </w:pPr>
            <w:r w:rsidRPr="009E0D91">
              <w:rPr>
                <w:lang w:eastAsia="en-US"/>
              </w:rPr>
              <w:t>Aboriginal Due Diligence Assessment</w:t>
            </w:r>
          </w:p>
        </w:tc>
        <w:tc>
          <w:tcPr>
            <w:tcW w:w="1558" w:type="dxa"/>
            <w:tcBorders>
              <w:top w:val="single" w:sz="4" w:space="0" w:color="auto"/>
              <w:left w:val="single" w:sz="4" w:space="0" w:color="auto"/>
              <w:bottom w:val="single" w:sz="4" w:space="0" w:color="auto"/>
              <w:right w:val="single" w:sz="4" w:space="0" w:color="auto"/>
            </w:tcBorders>
          </w:tcPr>
          <w:p w14:paraId="10756BCC" w14:textId="77777777" w:rsidR="00315F8E" w:rsidRPr="009E0D91" w:rsidRDefault="00315F8E" w:rsidP="00176545">
            <w:pPr>
              <w:widowControl w:val="0"/>
              <w:jc w:val="both"/>
              <w:rPr>
                <w:lang w:eastAsia="en-US"/>
              </w:rPr>
            </w:pPr>
            <w:r w:rsidRPr="009E0D91">
              <w:rPr>
                <w:lang w:eastAsia="en-US"/>
              </w:rPr>
              <w:t xml:space="preserve"> 31343</w:t>
            </w:r>
          </w:p>
        </w:tc>
        <w:tc>
          <w:tcPr>
            <w:tcW w:w="683" w:type="dxa"/>
            <w:tcBorders>
              <w:top w:val="single" w:sz="4" w:space="0" w:color="auto"/>
              <w:left w:val="single" w:sz="4" w:space="0" w:color="auto"/>
              <w:bottom w:val="single" w:sz="4" w:space="0" w:color="auto"/>
              <w:right w:val="single" w:sz="4" w:space="0" w:color="auto"/>
            </w:tcBorders>
          </w:tcPr>
          <w:p w14:paraId="03B53872"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1DE4" w14:textId="77777777" w:rsidR="00315F8E" w:rsidRPr="009E0D91" w:rsidRDefault="00315F8E" w:rsidP="00176545">
            <w:pPr>
              <w:widowControl w:val="0"/>
              <w:jc w:val="both"/>
              <w:rPr>
                <w:lang w:eastAsia="en-US"/>
              </w:rPr>
            </w:pPr>
            <w:r w:rsidRPr="009E0D91">
              <w:rPr>
                <w:lang w:eastAsia="en-US"/>
              </w:rPr>
              <w:t>Biosis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EA1AC" w14:textId="77777777" w:rsidR="00315F8E" w:rsidRPr="009E0D91" w:rsidRDefault="00315F8E" w:rsidP="00176545">
            <w:pPr>
              <w:widowControl w:val="0"/>
              <w:jc w:val="both"/>
              <w:rPr>
                <w:lang w:eastAsia="en-US"/>
              </w:rPr>
            </w:pPr>
            <w:r w:rsidRPr="009E0D91">
              <w:rPr>
                <w:lang w:eastAsia="en-US"/>
              </w:rPr>
              <w:t>28/07/2021</w:t>
            </w:r>
          </w:p>
        </w:tc>
      </w:tr>
      <w:tr w:rsidR="003C4C15" w:rsidRPr="009E0D91" w14:paraId="12C2EBE8" w14:textId="77777777" w:rsidTr="00315F8E">
        <w:tc>
          <w:tcPr>
            <w:tcW w:w="2165" w:type="dxa"/>
            <w:tcBorders>
              <w:top w:val="single" w:sz="4" w:space="0" w:color="auto"/>
              <w:left w:val="single" w:sz="4" w:space="0" w:color="auto"/>
              <w:bottom w:val="single" w:sz="4" w:space="0" w:color="auto"/>
              <w:right w:val="single" w:sz="4" w:space="0" w:color="auto"/>
            </w:tcBorders>
          </w:tcPr>
          <w:p w14:paraId="532E77F1" w14:textId="77777777" w:rsidR="00315F8E" w:rsidRPr="009E0D91" w:rsidRDefault="00315F8E" w:rsidP="00176545">
            <w:pPr>
              <w:widowControl w:val="0"/>
              <w:jc w:val="both"/>
              <w:rPr>
                <w:lang w:eastAsia="en-US"/>
              </w:rPr>
            </w:pPr>
            <w:r w:rsidRPr="009E0D91">
              <w:rPr>
                <w:lang w:eastAsia="en-US"/>
              </w:rPr>
              <w:t>Heritage Impact Assessment</w:t>
            </w:r>
          </w:p>
        </w:tc>
        <w:tc>
          <w:tcPr>
            <w:tcW w:w="1558" w:type="dxa"/>
            <w:tcBorders>
              <w:top w:val="single" w:sz="4" w:space="0" w:color="auto"/>
              <w:left w:val="single" w:sz="4" w:space="0" w:color="auto"/>
              <w:bottom w:val="single" w:sz="4" w:space="0" w:color="auto"/>
              <w:right w:val="single" w:sz="4" w:space="0" w:color="auto"/>
            </w:tcBorders>
          </w:tcPr>
          <w:p w14:paraId="38BC3E14" w14:textId="77777777" w:rsidR="00315F8E" w:rsidRPr="009E0D91" w:rsidRDefault="00315F8E" w:rsidP="00176545">
            <w:pPr>
              <w:widowControl w:val="0"/>
              <w:jc w:val="both"/>
              <w:rPr>
                <w:lang w:eastAsia="en-US"/>
              </w:rPr>
            </w:pPr>
            <w:r w:rsidRPr="009E0D91">
              <w:rPr>
                <w:lang w:eastAsia="en-US"/>
              </w:rPr>
              <w:t xml:space="preserve"> 31343</w:t>
            </w:r>
          </w:p>
        </w:tc>
        <w:tc>
          <w:tcPr>
            <w:tcW w:w="683" w:type="dxa"/>
            <w:tcBorders>
              <w:top w:val="single" w:sz="4" w:space="0" w:color="auto"/>
              <w:left w:val="single" w:sz="4" w:space="0" w:color="auto"/>
              <w:bottom w:val="single" w:sz="4" w:space="0" w:color="auto"/>
              <w:right w:val="single" w:sz="4" w:space="0" w:color="auto"/>
            </w:tcBorders>
          </w:tcPr>
          <w:p w14:paraId="28A663D4"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7856" w14:textId="77777777" w:rsidR="00315F8E" w:rsidRPr="009E0D91" w:rsidRDefault="00315F8E" w:rsidP="00176545">
            <w:pPr>
              <w:widowControl w:val="0"/>
              <w:jc w:val="both"/>
              <w:rPr>
                <w:lang w:eastAsia="en-US"/>
              </w:rPr>
            </w:pPr>
            <w:r w:rsidRPr="009E0D91">
              <w:rPr>
                <w:lang w:eastAsia="en-US"/>
              </w:rPr>
              <w:t>Biosis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53730" w14:textId="77777777" w:rsidR="00315F8E" w:rsidRPr="009E0D91" w:rsidRDefault="00315F8E" w:rsidP="00176545">
            <w:pPr>
              <w:widowControl w:val="0"/>
              <w:jc w:val="both"/>
              <w:rPr>
                <w:lang w:eastAsia="en-US"/>
              </w:rPr>
            </w:pPr>
            <w:r w:rsidRPr="009E0D91">
              <w:rPr>
                <w:lang w:eastAsia="en-US"/>
              </w:rPr>
              <w:t>28/07/2021</w:t>
            </w:r>
          </w:p>
        </w:tc>
      </w:tr>
      <w:tr w:rsidR="003C4C15" w:rsidRPr="009E0D91" w14:paraId="10531ED0" w14:textId="77777777" w:rsidTr="00315F8E">
        <w:tc>
          <w:tcPr>
            <w:tcW w:w="2165" w:type="dxa"/>
            <w:tcBorders>
              <w:top w:val="single" w:sz="4" w:space="0" w:color="auto"/>
              <w:left w:val="single" w:sz="4" w:space="0" w:color="auto"/>
              <w:bottom w:val="single" w:sz="4" w:space="0" w:color="auto"/>
              <w:right w:val="single" w:sz="4" w:space="0" w:color="auto"/>
            </w:tcBorders>
          </w:tcPr>
          <w:p w14:paraId="5AE0D0FC" w14:textId="77777777" w:rsidR="00315F8E" w:rsidRPr="009E0D91" w:rsidRDefault="00315F8E" w:rsidP="00176545">
            <w:pPr>
              <w:widowControl w:val="0"/>
              <w:jc w:val="both"/>
              <w:rPr>
                <w:lang w:eastAsia="en-US"/>
              </w:rPr>
            </w:pPr>
            <w:r w:rsidRPr="009E0D91">
              <w:rPr>
                <w:lang w:eastAsia="en-US"/>
              </w:rPr>
              <w:t>BCA Statement</w:t>
            </w:r>
          </w:p>
        </w:tc>
        <w:tc>
          <w:tcPr>
            <w:tcW w:w="1558" w:type="dxa"/>
            <w:tcBorders>
              <w:top w:val="single" w:sz="4" w:space="0" w:color="auto"/>
              <w:left w:val="single" w:sz="4" w:space="0" w:color="auto"/>
              <w:bottom w:val="single" w:sz="4" w:space="0" w:color="auto"/>
              <w:right w:val="single" w:sz="4" w:space="0" w:color="auto"/>
            </w:tcBorders>
          </w:tcPr>
          <w:p w14:paraId="7DBE4C1A" w14:textId="77777777" w:rsidR="00315F8E" w:rsidRPr="009E0D91" w:rsidRDefault="00315F8E" w:rsidP="000F2188">
            <w:pPr>
              <w:widowControl w:val="0"/>
              <w:numPr>
                <w:ilvl w:val="0"/>
                <w:numId w:val="12"/>
              </w:numPr>
              <w:jc w:val="both"/>
              <w:rPr>
                <w:lang w:eastAsia="en-US"/>
              </w:rPr>
            </w:pPr>
          </w:p>
        </w:tc>
        <w:tc>
          <w:tcPr>
            <w:tcW w:w="683" w:type="dxa"/>
            <w:tcBorders>
              <w:top w:val="single" w:sz="4" w:space="0" w:color="auto"/>
              <w:left w:val="single" w:sz="4" w:space="0" w:color="auto"/>
              <w:bottom w:val="single" w:sz="4" w:space="0" w:color="auto"/>
              <w:right w:val="single" w:sz="4" w:space="0" w:color="auto"/>
            </w:tcBorders>
          </w:tcPr>
          <w:p w14:paraId="087A8B9E"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ADDC6" w14:textId="77777777" w:rsidR="00315F8E" w:rsidRPr="009E0D91" w:rsidRDefault="00315F8E" w:rsidP="00176545">
            <w:pPr>
              <w:widowControl w:val="0"/>
              <w:jc w:val="both"/>
              <w:rPr>
                <w:lang w:eastAsia="en-US"/>
              </w:rPr>
            </w:pPr>
            <w:r w:rsidRPr="009E0D91">
              <w:rPr>
                <w:lang w:eastAsia="en-US"/>
              </w:rPr>
              <w:t>Metro BC</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E9AB" w14:textId="77777777" w:rsidR="00315F8E" w:rsidRPr="009E0D91" w:rsidRDefault="00315F8E" w:rsidP="00176545">
            <w:pPr>
              <w:widowControl w:val="0"/>
              <w:jc w:val="both"/>
              <w:rPr>
                <w:lang w:eastAsia="en-US"/>
              </w:rPr>
            </w:pPr>
            <w:r w:rsidRPr="009E0D91">
              <w:rPr>
                <w:lang w:eastAsia="en-US"/>
              </w:rPr>
              <w:t>29/07/2021</w:t>
            </w:r>
          </w:p>
        </w:tc>
      </w:tr>
      <w:tr w:rsidR="003C4C15" w:rsidRPr="009E0D91" w14:paraId="74BD6DF5" w14:textId="77777777" w:rsidTr="00315F8E">
        <w:tc>
          <w:tcPr>
            <w:tcW w:w="2165" w:type="dxa"/>
            <w:tcBorders>
              <w:top w:val="single" w:sz="4" w:space="0" w:color="auto"/>
              <w:left w:val="single" w:sz="4" w:space="0" w:color="auto"/>
              <w:bottom w:val="single" w:sz="4" w:space="0" w:color="auto"/>
              <w:right w:val="single" w:sz="4" w:space="0" w:color="auto"/>
            </w:tcBorders>
          </w:tcPr>
          <w:p w14:paraId="5FD1D54C" w14:textId="77777777" w:rsidR="00315F8E" w:rsidRPr="009E0D91" w:rsidRDefault="00315F8E" w:rsidP="00176545">
            <w:pPr>
              <w:widowControl w:val="0"/>
              <w:jc w:val="both"/>
              <w:rPr>
                <w:lang w:eastAsia="en-US"/>
              </w:rPr>
            </w:pPr>
            <w:r w:rsidRPr="009E0D91">
              <w:rPr>
                <w:lang w:eastAsia="en-US"/>
              </w:rPr>
              <w:t>Access Statement</w:t>
            </w:r>
          </w:p>
        </w:tc>
        <w:tc>
          <w:tcPr>
            <w:tcW w:w="1558" w:type="dxa"/>
            <w:tcBorders>
              <w:top w:val="single" w:sz="4" w:space="0" w:color="auto"/>
              <w:left w:val="single" w:sz="4" w:space="0" w:color="auto"/>
              <w:bottom w:val="single" w:sz="4" w:space="0" w:color="auto"/>
              <w:right w:val="single" w:sz="4" w:space="0" w:color="auto"/>
            </w:tcBorders>
          </w:tcPr>
          <w:p w14:paraId="0FF0A63F" w14:textId="77777777" w:rsidR="00315F8E" w:rsidRPr="009E0D91" w:rsidRDefault="00315F8E" w:rsidP="000F2188">
            <w:pPr>
              <w:widowControl w:val="0"/>
              <w:numPr>
                <w:ilvl w:val="0"/>
                <w:numId w:val="12"/>
              </w:numPr>
              <w:jc w:val="both"/>
              <w:rPr>
                <w:lang w:eastAsia="en-US"/>
              </w:rPr>
            </w:pPr>
          </w:p>
        </w:tc>
        <w:tc>
          <w:tcPr>
            <w:tcW w:w="683" w:type="dxa"/>
            <w:tcBorders>
              <w:top w:val="single" w:sz="4" w:space="0" w:color="auto"/>
              <w:left w:val="single" w:sz="4" w:space="0" w:color="auto"/>
              <w:bottom w:val="single" w:sz="4" w:space="0" w:color="auto"/>
              <w:right w:val="single" w:sz="4" w:space="0" w:color="auto"/>
            </w:tcBorders>
          </w:tcPr>
          <w:p w14:paraId="1E266600"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3E0CC" w14:textId="77777777" w:rsidR="00315F8E" w:rsidRPr="009E0D91" w:rsidRDefault="00315F8E" w:rsidP="00176545">
            <w:pPr>
              <w:widowControl w:val="0"/>
              <w:jc w:val="both"/>
              <w:rPr>
                <w:lang w:eastAsia="en-US"/>
              </w:rPr>
            </w:pPr>
            <w:r w:rsidRPr="009E0D91">
              <w:rPr>
                <w:lang w:eastAsia="en-US"/>
              </w:rPr>
              <w:t>Metro BC</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3C0EE" w14:textId="77777777" w:rsidR="00315F8E" w:rsidRPr="009E0D91" w:rsidRDefault="00315F8E" w:rsidP="00176545">
            <w:pPr>
              <w:widowControl w:val="0"/>
              <w:jc w:val="both"/>
              <w:rPr>
                <w:lang w:eastAsia="en-US"/>
              </w:rPr>
            </w:pPr>
            <w:r w:rsidRPr="009E0D91">
              <w:rPr>
                <w:lang w:eastAsia="en-US"/>
              </w:rPr>
              <w:t>29/07/2021</w:t>
            </w:r>
          </w:p>
        </w:tc>
      </w:tr>
      <w:tr w:rsidR="003C4C15" w:rsidRPr="009E0D91" w14:paraId="51E993CA" w14:textId="77777777" w:rsidTr="00315F8E">
        <w:tc>
          <w:tcPr>
            <w:tcW w:w="2165" w:type="dxa"/>
            <w:tcBorders>
              <w:top w:val="single" w:sz="4" w:space="0" w:color="auto"/>
              <w:left w:val="single" w:sz="4" w:space="0" w:color="auto"/>
              <w:bottom w:val="single" w:sz="4" w:space="0" w:color="auto"/>
              <w:right w:val="single" w:sz="4" w:space="0" w:color="auto"/>
            </w:tcBorders>
          </w:tcPr>
          <w:p w14:paraId="223047D1" w14:textId="77777777" w:rsidR="00315F8E" w:rsidRPr="009E0D91" w:rsidRDefault="00315F8E" w:rsidP="00176545">
            <w:pPr>
              <w:widowControl w:val="0"/>
              <w:jc w:val="both"/>
              <w:rPr>
                <w:lang w:eastAsia="en-US"/>
              </w:rPr>
            </w:pPr>
            <w:proofErr w:type="spellStart"/>
            <w:r w:rsidRPr="009E0D91">
              <w:rPr>
                <w:lang w:eastAsia="en-US"/>
              </w:rPr>
              <w:t>Aboricultural</w:t>
            </w:r>
            <w:proofErr w:type="spellEnd"/>
            <w:r w:rsidRPr="009E0D91">
              <w:rPr>
                <w:lang w:eastAsia="en-US"/>
              </w:rPr>
              <w:t xml:space="preserve"> Impact Assessment</w:t>
            </w:r>
          </w:p>
        </w:tc>
        <w:tc>
          <w:tcPr>
            <w:tcW w:w="1558" w:type="dxa"/>
            <w:tcBorders>
              <w:top w:val="single" w:sz="4" w:space="0" w:color="auto"/>
              <w:left w:val="single" w:sz="4" w:space="0" w:color="auto"/>
              <w:bottom w:val="single" w:sz="4" w:space="0" w:color="auto"/>
              <w:right w:val="single" w:sz="4" w:space="0" w:color="auto"/>
            </w:tcBorders>
          </w:tcPr>
          <w:p w14:paraId="313FE17D" w14:textId="77777777" w:rsidR="00315F8E" w:rsidRPr="009E0D91" w:rsidRDefault="00315F8E" w:rsidP="000F2188">
            <w:pPr>
              <w:widowControl w:val="0"/>
              <w:numPr>
                <w:ilvl w:val="0"/>
                <w:numId w:val="12"/>
              </w:numPr>
              <w:jc w:val="both"/>
              <w:rPr>
                <w:lang w:eastAsia="en-US"/>
              </w:rPr>
            </w:pPr>
          </w:p>
        </w:tc>
        <w:tc>
          <w:tcPr>
            <w:tcW w:w="683" w:type="dxa"/>
            <w:tcBorders>
              <w:top w:val="single" w:sz="4" w:space="0" w:color="auto"/>
              <w:left w:val="single" w:sz="4" w:space="0" w:color="auto"/>
              <w:bottom w:val="single" w:sz="4" w:space="0" w:color="auto"/>
              <w:right w:val="single" w:sz="4" w:space="0" w:color="auto"/>
            </w:tcBorders>
          </w:tcPr>
          <w:p w14:paraId="7ABA339A"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A87D1" w14:textId="77777777" w:rsidR="00315F8E" w:rsidRPr="009E0D91" w:rsidRDefault="00315F8E" w:rsidP="00176545">
            <w:pPr>
              <w:widowControl w:val="0"/>
              <w:jc w:val="both"/>
              <w:rPr>
                <w:lang w:eastAsia="en-US"/>
              </w:rPr>
            </w:pPr>
            <w:r w:rsidRPr="009E0D91">
              <w:rPr>
                <w:lang w:eastAsia="en-US"/>
              </w:rPr>
              <w:t>Naturally Trees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933EB" w14:textId="77777777" w:rsidR="00315F8E" w:rsidRPr="009E0D91" w:rsidRDefault="00315F8E" w:rsidP="00176545">
            <w:pPr>
              <w:widowControl w:val="0"/>
              <w:jc w:val="both"/>
              <w:rPr>
                <w:lang w:eastAsia="en-US"/>
              </w:rPr>
            </w:pPr>
            <w:r w:rsidRPr="009E0D91">
              <w:rPr>
                <w:lang w:eastAsia="en-US"/>
              </w:rPr>
              <w:t>16/08/2021</w:t>
            </w:r>
          </w:p>
        </w:tc>
      </w:tr>
      <w:tr w:rsidR="003C4C15" w:rsidRPr="009E0D91" w14:paraId="35947C68" w14:textId="77777777" w:rsidTr="00315F8E">
        <w:tc>
          <w:tcPr>
            <w:tcW w:w="2165" w:type="dxa"/>
            <w:tcBorders>
              <w:top w:val="single" w:sz="4" w:space="0" w:color="auto"/>
              <w:left w:val="single" w:sz="4" w:space="0" w:color="auto"/>
              <w:bottom w:val="single" w:sz="4" w:space="0" w:color="auto"/>
              <w:right w:val="single" w:sz="4" w:space="0" w:color="auto"/>
            </w:tcBorders>
          </w:tcPr>
          <w:p w14:paraId="08D788EC" w14:textId="77777777" w:rsidR="00315F8E" w:rsidRPr="009E0D91" w:rsidRDefault="00315F8E" w:rsidP="00176545">
            <w:pPr>
              <w:widowControl w:val="0"/>
              <w:jc w:val="both"/>
              <w:rPr>
                <w:lang w:eastAsia="en-US"/>
              </w:rPr>
            </w:pPr>
            <w:r w:rsidRPr="009E0D91">
              <w:rPr>
                <w:lang w:eastAsia="en-US"/>
              </w:rPr>
              <w:t>Geotechnical Report</w:t>
            </w:r>
          </w:p>
        </w:tc>
        <w:tc>
          <w:tcPr>
            <w:tcW w:w="1558" w:type="dxa"/>
            <w:tcBorders>
              <w:top w:val="single" w:sz="4" w:space="0" w:color="auto"/>
              <w:left w:val="single" w:sz="4" w:space="0" w:color="auto"/>
              <w:bottom w:val="single" w:sz="4" w:space="0" w:color="auto"/>
              <w:right w:val="single" w:sz="4" w:space="0" w:color="auto"/>
            </w:tcBorders>
          </w:tcPr>
          <w:p w14:paraId="4FAC85B9" w14:textId="77777777" w:rsidR="00315F8E" w:rsidRPr="009E0D91" w:rsidRDefault="00315F8E" w:rsidP="00176545">
            <w:pPr>
              <w:widowControl w:val="0"/>
              <w:jc w:val="both"/>
              <w:rPr>
                <w:lang w:eastAsia="en-US"/>
              </w:rPr>
            </w:pPr>
            <w:r w:rsidRPr="009E0D91">
              <w:rPr>
                <w:lang w:eastAsia="en-US"/>
              </w:rPr>
              <w:t>33119Srpt</w:t>
            </w:r>
          </w:p>
        </w:tc>
        <w:tc>
          <w:tcPr>
            <w:tcW w:w="683" w:type="dxa"/>
            <w:tcBorders>
              <w:top w:val="single" w:sz="4" w:space="0" w:color="auto"/>
              <w:left w:val="single" w:sz="4" w:space="0" w:color="auto"/>
              <w:bottom w:val="single" w:sz="4" w:space="0" w:color="auto"/>
              <w:right w:val="single" w:sz="4" w:space="0" w:color="auto"/>
            </w:tcBorders>
          </w:tcPr>
          <w:p w14:paraId="2892E8B2"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5AA04" w14:textId="77777777" w:rsidR="00315F8E" w:rsidRPr="009E0D91" w:rsidRDefault="00315F8E" w:rsidP="00176545">
            <w:pPr>
              <w:widowControl w:val="0"/>
              <w:jc w:val="both"/>
              <w:rPr>
                <w:lang w:eastAsia="en-US"/>
              </w:rPr>
            </w:pPr>
            <w:r w:rsidRPr="009E0D91">
              <w:rPr>
                <w:lang w:eastAsia="en-US"/>
              </w:rPr>
              <w:t>JK Environments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81B84" w14:textId="77777777" w:rsidR="00315F8E" w:rsidRPr="009E0D91" w:rsidRDefault="00315F8E" w:rsidP="00176545">
            <w:pPr>
              <w:widowControl w:val="0"/>
              <w:jc w:val="both"/>
              <w:rPr>
                <w:lang w:eastAsia="en-US"/>
              </w:rPr>
            </w:pPr>
            <w:r w:rsidRPr="009E0D91">
              <w:rPr>
                <w:lang w:eastAsia="en-US"/>
              </w:rPr>
              <w:t>01/10/2020</w:t>
            </w:r>
          </w:p>
        </w:tc>
      </w:tr>
      <w:tr w:rsidR="003C4C15" w:rsidRPr="009E0D91" w14:paraId="65FE5402" w14:textId="77777777" w:rsidTr="00315F8E">
        <w:tc>
          <w:tcPr>
            <w:tcW w:w="2165" w:type="dxa"/>
            <w:tcBorders>
              <w:top w:val="single" w:sz="4" w:space="0" w:color="auto"/>
              <w:left w:val="single" w:sz="4" w:space="0" w:color="auto"/>
              <w:bottom w:val="single" w:sz="4" w:space="0" w:color="auto"/>
              <w:right w:val="single" w:sz="4" w:space="0" w:color="auto"/>
            </w:tcBorders>
          </w:tcPr>
          <w:p w14:paraId="1C757960" w14:textId="77777777" w:rsidR="00315F8E" w:rsidRPr="009E0D91" w:rsidRDefault="00315F8E" w:rsidP="00176545">
            <w:pPr>
              <w:widowControl w:val="0"/>
              <w:jc w:val="both"/>
              <w:rPr>
                <w:lang w:eastAsia="en-US"/>
              </w:rPr>
            </w:pPr>
            <w:r w:rsidRPr="009E0D91">
              <w:rPr>
                <w:lang w:eastAsia="en-US"/>
              </w:rPr>
              <w:t>Environmental Site Assessment (Stage 1)</w:t>
            </w:r>
          </w:p>
        </w:tc>
        <w:tc>
          <w:tcPr>
            <w:tcW w:w="1558" w:type="dxa"/>
            <w:tcBorders>
              <w:top w:val="single" w:sz="4" w:space="0" w:color="auto"/>
              <w:left w:val="single" w:sz="4" w:space="0" w:color="auto"/>
              <w:bottom w:val="single" w:sz="4" w:space="0" w:color="auto"/>
              <w:right w:val="single" w:sz="4" w:space="0" w:color="auto"/>
            </w:tcBorders>
          </w:tcPr>
          <w:p w14:paraId="61BE1850" w14:textId="77777777" w:rsidR="00315F8E" w:rsidRPr="009E0D91" w:rsidRDefault="00315F8E" w:rsidP="00176545">
            <w:pPr>
              <w:widowControl w:val="0"/>
              <w:jc w:val="both"/>
              <w:rPr>
                <w:lang w:eastAsia="en-US"/>
              </w:rPr>
            </w:pPr>
            <w:r w:rsidRPr="009E0D91">
              <w:rPr>
                <w:lang w:eastAsia="en-US"/>
              </w:rPr>
              <w:t>E33119Brpt</w:t>
            </w:r>
          </w:p>
        </w:tc>
        <w:tc>
          <w:tcPr>
            <w:tcW w:w="683" w:type="dxa"/>
            <w:tcBorders>
              <w:top w:val="single" w:sz="4" w:space="0" w:color="auto"/>
              <w:left w:val="single" w:sz="4" w:space="0" w:color="auto"/>
              <w:bottom w:val="single" w:sz="4" w:space="0" w:color="auto"/>
              <w:right w:val="single" w:sz="4" w:space="0" w:color="auto"/>
            </w:tcBorders>
          </w:tcPr>
          <w:p w14:paraId="54B796FE" w14:textId="77777777" w:rsidR="00315F8E" w:rsidRPr="009E0D91" w:rsidRDefault="00315F8E" w:rsidP="00176545">
            <w:pPr>
              <w:widowControl w:val="0"/>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877A0" w14:textId="77777777" w:rsidR="00315F8E" w:rsidRPr="009E0D91" w:rsidRDefault="00315F8E" w:rsidP="00176545">
            <w:pPr>
              <w:widowControl w:val="0"/>
              <w:jc w:val="both"/>
              <w:rPr>
                <w:lang w:eastAsia="en-US"/>
              </w:rPr>
            </w:pPr>
            <w:r w:rsidRPr="009E0D91">
              <w:rPr>
                <w:lang w:eastAsia="en-US"/>
              </w:rPr>
              <w:t>JK Environments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F771" w14:textId="77777777" w:rsidR="00315F8E" w:rsidRPr="009E0D91" w:rsidRDefault="00315F8E" w:rsidP="00176545">
            <w:pPr>
              <w:widowControl w:val="0"/>
              <w:jc w:val="both"/>
              <w:rPr>
                <w:lang w:eastAsia="en-US"/>
              </w:rPr>
            </w:pPr>
            <w:r w:rsidRPr="009E0D91">
              <w:rPr>
                <w:lang w:eastAsia="en-US"/>
              </w:rPr>
              <w:t>04/06/2020</w:t>
            </w:r>
          </w:p>
        </w:tc>
      </w:tr>
      <w:tr w:rsidR="003C4C15" w:rsidRPr="009E0D91" w14:paraId="5FB00972" w14:textId="77777777" w:rsidTr="00315F8E">
        <w:tc>
          <w:tcPr>
            <w:tcW w:w="2165" w:type="dxa"/>
            <w:tcBorders>
              <w:top w:val="single" w:sz="4" w:space="0" w:color="auto"/>
              <w:left w:val="single" w:sz="4" w:space="0" w:color="auto"/>
              <w:bottom w:val="single" w:sz="4" w:space="0" w:color="auto"/>
              <w:right w:val="single" w:sz="4" w:space="0" w:color="auto"/>
            </w:tcBorders>
          </w:tcPr>
          <w:p w14:paraId="68E9C623" w14:textId="77777777" w:rsidR="00315F8E" w:rsidRPr="009E0D91" w:rsidRDefault="00315F8E" w:rsidP="00176545">
            <w:pPr>
              <w:widowControl w:val="0"/>
              <w:jc w:val="both"/>
              <w:rPr>
                <w:lang w:eastAsia="en-US"/>
              </w:rPr>
            </w:pPr>
          </w:p>
          <w:p w14:paraId="6B631EC1" w14:textId="77777777" w:rsidR="00315F8E" w:rsidRPr="009E0D91" w:rsidRDefault="00315F8E" w:rsidP="00176545">
            <w:pPr>
              <w:widowControl w:val="0"/>
              <w:jc w:val="both"/>
              <w:rPr>
                <w:lang w:eastAsia="en-US"/>
              </w:rPr>
            </w:pPr>
            <w:r w:rsidRPr="009E0D91">
              <w:rPr>
                <w:lang w:eastAsia="en-US"/>
              </w:rPr>
              <w:t xml:space="preserve">Detailed Site Investigation (State 2) </w:t>
            </w:r>
          </w:p>
        </w:tc>
        <w:tc>
          <w:tcPr>
            <w:tcW w:w="1558" w:type="dxa"/>
            <w:tcBorders>
              <w:top w:val="single" w:sz="4" w:space="0" w:color="auto"/>
              <w:left w:val="single" w:sz="4" w:space="0" w:color="auto"/>
              <w:bottom w:val="single" w:sz="4" w:space="0" w:color="auto"/>
              <w:right w:val="single" w:sz="4" w:space="0" w:color="auto"/>
            </w:tcBorders>
          </w:tcPr>
          <w:p w14:paraId="549FBD7C" w14:textId="77777777" w:rsidR="00315F8E" w:rsidRPr="009E0D91" w:rsidRDefault="00315F8E" w:rsidP="00176545">
            <w:pPr>
              <w:widowControl w:val="0"/>
              <w:jc w:val="both"/>
              <w:rPr>
                <w:lang w:eastAsia="en-US"/>
              </w:rPr>
            </w:pPr>
            <w:r w:rsidRPr="009E0D91">
              <w:rPr>
                <w:lang w:eastAsia="en-US"/>
              </w:rPr>
              <w:t>E33119BTrpt2</w:t>
            </w:r>
          </w:p>
        </w:tc>
        <w:tc>
          <w:tcPr>
            <w:tcW w:w="683" w:type="dxa"/>
            <w:tcBorders>
              <w:top w:val="single" w:sz="4" w:space="0" w:color="auto"/>
              <w:left w:val="single" w:sz="4" w:space="0" w:color="auto"/>
              <w:bottom w:val="single" w:sz="4" w:space="0" w:color="auto"/>
              <w:right w:val="single" w:sz="4" w:space="0" w:color="auto"/>
            </w:tcBorders>
          </w:tcPr>
          <w:p w14:paraId="0F352321"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15DBE" w14:textId="77777777" w:rsidR="00315F8E" w:rsidRPr="009E0D91" w:rsidRDefault="00315F8E" w:rsidP="00176545">
            <w:pPr>
              <w:widowControl w:val="0"/>
              <w:jc w:val="both"/>
              <w:rPr>
                <w:lang w:eastAsia="en-US"/>
              </w:rPr>
            </w:pPr>
            <w:r w:rsidRPr="009E0D91">
              <w:rPr>
                <w:lang w:eastAsia="en-US"/>
              </w:rPr>
              <w:t>JK Environments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5F0B4" w14:textId="77777777" w:rsidR="00315F8E" w:rsidRPr="009E0D91" w:rsidRDefault="00315F8E" w:rsidP="00176545">
            <w:pPr>
              <w:widowControl w:val="0"/>
              <w:jc w:val="both"/>
              <w:rPr>
                <w:lang w:eastAsia="en-US"/>
              </w:rPr>
            </w:pPr>
            <w:r w:rsidRPr="009E0D91">
              <w:rPr>
                <w:lang w:eastAsia="en-US"/>
              </w:rPr>
              <w:t>29/07/2021</w:t>
            </w:r>
          </w:p>
        </w:tc>
      </w:tr>
      <w:tr w:rsidR="003C4C15" w:rsidRPr="009E0D91" w14:paraId="200495D4" w14:textId="77777777" w:rsidTr="00315F8E">
        <w:tc>
          <w:tcPr>
            <w:tcW w:w="2165" w:type="dxa"/>
            <w:tcBorders>
              <w:top w:val="single" w:sz="4" w:space="0" w:color="auto"/>
              <w:left w:val="single" w:sz="4" w:space="0" w:color="auto"/>
              <w:bottom w:val="single" w:sz="4" w:space="0" w:color="auto"/>
              <w:right w:val="single" w:sz="4" w:space="0" w:color="auto"/>
            </w:tcBorders>
          </w:tcPr>
          <w:p w14:paraId="7F67555E" w14:textId="77777777" w:rsidR="00315F8E" w:rsidRPr="009E0D91" w:rsidRDefault="00315F8E" w:rsidP="00176545">
            <w:pPr>
              <w:widowControl w:val="0"/>
              <w:jc w:val="both"/>
              <w:rPr>
                <w:lang w:eastAsia="en-US"/>
              </w:rPr>
            </w:pPr>
            <w:r w:rsidRPr="009E0D91">
              <w:rPr>
                <w:lang w:eastAsia="en-US"/>
              </w:rPr>
              <w:t>Remediation Action Plan</w:t>
            </w:r>
          </w:p>
        </w:tc>
        <w:tc>
          <w:tcPr>
            <w:tcW w:w="1558" w:type="dxa"/>
            <w:tcBorders>
              <w:top w:val="single" w:sz="4" w:space="0" w:color="auto"/>
              <w:left w:val="single" w:sz="4" w:space="0" w:color="auto"/>
              <w:bottom w:val="single" w:sz="4" w:space="0" w:color="auto"/>
              <w:right w:val="single" w:sz="4" w:space="0" w:color="auto"/>
            </w:tcBorders>
          </w:tcPr>
          <w:p w14:paraId="3A42FA20" w14:textId="77777777" w:rsidR="00315F8E" w:rsidRPr="009E0D91" w:rsidRDefault="00315F8E" w:rsidP="00176545">
            <w:pPr>
              <w:widowControl w:val="0"/>
              <w:jc w:val="both"/>
              <w:rPr>
                <w:lang w:eastAsia="en-US"/>
              </w:rPr>
            </w:pPr>
            <w:r w:rsidRPr="009E0D91">
              <w:rPr>
                <w:lang w:eastAsia="en-US"/>
              </w:rPr>
              <w:t>E33119BTrpt3</w:t>
            </w:r>
          </w:p>
        </w:tc>
        <w:tc>
          <w:tcPr>
            <w:tcW w:w="683" w:type="dxa"/>
            <w:tcBorders>
              <w:top w:val="single" w:sz="4" w:space="0" w:color="auto"/>
              <w:left w:val="single" w:sz="4" w:space="0" w:color="auto"/>
              <w:bottom w:val="single" w:sz="4" w:space="0" w:color="auto"/>
              <w:right w:val="single" w:sz="4" w:space="0" w:color="auto"/>
            </w:tcBorders>
          </w:tcPr>
          <w:p w14:paraId="36826495"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9827E" w14:textId="77777777" w:rsidR="00315F8E" w:rsidRPr="009E0D91" w:rsidRDefault="00315F8E" w:rsidP="00176545">
            <w:pPr>
              <w:widowControl w:val="0"/>
              <w:jc w:val="both"/>
              <w:rPr>
                <w:lang w:eastAsia="en-US"/>
              </w:rPr>
            </w:pPr>
            <w:r w:rsidRPr="009E0D91">
              <w:rPr>
                <w:lang w:eastAsia="en-US"/>
              </w:rPr>
              <w:t>JK Environments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F7DC" w14:textId="77777777" w:rsidR="00315F8E" w:rsidRPr="009E0D91" w:rsidRDefault="00315F8E" w:rsidP="00176545">
            <w:pPr>
              <w:widowControl w:val="0"/>
              <w:jc w:val="both"/>
              <w:rPr>
                <w:lang w:eastAsia="en-US"/>
              </w:rPr>
            </w:pPr>
            <w:r w:rsidRPr="009E0D91">
              <w:rPr>
                <w:lang w:eastAsia="en-US"/>
              </w:rPr>
              <w:t>30/07/2021</w:t>
            </w:r>
          </w:p>
        </w:tc>
      </w:tr>
      <w:tr w:rsidR="003C4C15" w:rsidRPr="009E0D91" w14:paraId="3759AA76" w14:textId="77777777" w:rsidTr="00315F8E">
        <w:tc>
          <w:tcPr>
            <w:tcW w:w="2165" w:type="dxa"/>
            <w:tcBorders>
              <w:top w:val="single" w:sz="4" w:space="0" w:color="auto"/>
              <w:left w:val="single" w:sz="4" w:space="0" w:color="auto"/>
              <w:bottom w:val="single" w:sz="4" w:space="0" w:color="auto"/>
              <w:right w:val="single" w:sz="4" w:space="0" w:color="auto"/>
            </w:tcBorders>
          </w:tcPr>
          <w:p w14:paraId="6AF4B6DC" w14:textId="77777777" w:rsidR="00315F8E" w:rsidRPr="009E0D91" w:rsidRDefault="00315F8E" w:rsidP="00176545">
            <w:pPr>
              <w:widowControl w:val="0"/>
              <w:jc w:val="both"/>
              <w:rPr>
                <w:lang w:eastAsia="en-US"/>
              </w:rPr>
            </w:pPr>
            <w:r w:rsidRPr="009E0D91">
              <w:rPr>
                <w:lang w:eastAsia="en-US"/>
              </w:rPr>
              <w:t>Traffic Impact Assessment</w:t>
            </w:r>
          </w:p>
        </w:tc>
        <w:tc>
          <w:tcPr>
            <w:tcW w:w="1558" w:type="dxa"/>
            <w:tcBorders>
              <w:top w:val="single" w:sz="4" w:space="0" w:color="auto"/>
              <w:left w:val="single" w:sz="4" w:space="0" w:color="auto"/>
              <w:bottom w:val="single" w:sz="4" w:space="0" w:color="auto"/>
              <w:right w:val="single" w:sz="4" w:space="0" w:color="auto"/>
            </w:tcBorders>
          </w:tcPr>
          <w:p w14:paraId="491815C0" w14:textId="77777777" w:rsidR="00315F8E" w:rsidRPr="009E0D91" w:rsidRDefault="00315F8E" w:rsidP="00176545">
            <w:pPr>
              <w:widowControl w:val="0"/>
              <w:jc w:val="both"/>
              <w:rPr>
                <w:lang w:eastAsia="en-US"/>
              </w:rPr>
            </w:pPr>
            <w:r w:rsidRPr="009E0D91">
              <w:rPr>
                <w:lang w:eastAsia="en-US"/>
              </w:rPr>
              <w:t>Ref.21020</w:t>
            </w:r>
          </w:p>
        </w:tc>
        <w:tc>
          <w:tcPr>
            <w:tcW w:w="683" w:type="dxa"/>
            <w:tcBorders>
              <w:top w:val="single" w:sz="4" w:space="0" w:color="auto"/>
              <w:left w:val="single" w:sz="4" w:space="0" w:color="auto"/>
              <w:bottom w:val="single" w:sz="4" w:space="0" w:color="auto"/>
              <w:right w:val="single" w:sz="4" w:space="0" w:color="auto"/>
            </w:tcBorders>
          </w:tcPr>
          <w:p w14:paraId="3C073C18" w14:textId="77777777" w:rsidR="00315F8E" w:rsidRPr="009E0D91" w:rsidRDefault="00315F8E" w:rsidP="000F2188">
            <w:pPr>
              <w:widowControl w:val="0"/>
              <w:numPr>
                <w:ilvl w:val="0"/>
                <w:numId w:val="12"/>
              </w:numPr>
              <w:jc w:val="both"/>
              <w:rPr>
                <w:lang w:eastAsia="en-US"/>
              </w:rPr>
            </w:pP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93A49" w14:textId="77777777" w:rsidR="00315F8E" w:rsidRPr="009E0D91" w:rsidRDefault="00315F8E" w:rsidP="00176545">
            <w:pPr>
              <w:widowControl w:val="0"/>
              <w:jc w:val="both"/>
              <w:rPr>
                <w:lang w:eastAsia="en-US"/>
              </w:rPr>
            </w:pPr>
            <w:proofErr w:type="spellStart"/>
            <w:r w:rsidRPr="009E0D91">
              <w:rPr>
                <w:lang w:eastAsia="en-US"/>
              </w:rPr>
              <w:t>Varga</w:t>
            </w:r>
            <w:proofErr w:type="spellEnd"/>
            <w:r w:rsidRPr="009E0D91">
              <w:rPr>
                <w:lang w:eastAsia="en-US"/>
              </w:rPr>
              <w:t xml:space="preserve"> Traffic Planning Pty Ltd</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DECFF" w14:textId="77777777" w:rsidR="00315F8E" w:rsidRPr="009E0D91" w:rsidRDefault="00315F8E" w:rsidP="00176545">
            <w:pPr>
              <w:widowControl w:val="0"/>
              <w:jc w:val="both"/>
              <w:rPr>
                <w:lang w:eastAsia="en-US"/>
              </w:rPr>
            </w:pPr>
            <w:r w:rsidRPr="009E0D91">
              <w:rPr>
                <w:lang w:eastAsia="en-US"/>
              </w:rPr>
              <w:t>30/07/2021</w:t>
            </w:r>
          </w:p>
        </w:tc>
      </w:tr>
      <w:tr w:rsidR="003C4C15" w:rsidRPr="009E0D91" w14:paraId="12E00DC4" w14:textId="77777777" w:rsidTr="00315F8E">
        <w:tc>
          <w:tcPr>
            <w:tcW w:w="2165" w:type="dxa"/>
            <w:tcBorders>
              <w:top w:val="single" w:sz="4" w:space="0" w:color="auto"/>
              <w:left w:val="single" w:sz="4" w:space="0" w:color="auto"/>
              <w:bottom w:val="single" w:sz="4" w:space="0" w:color="auto"/>
              <w:right w:val="single" w:sz="4" w:space="0" w:color="auto"/>
            </w:tcBorders>
          </w:tcPr>
          <w:p w14:paraId="05ED30B6" w14:textId="77777777" w:rsidR="00315F8E" w:rsidRPr="009E0D91" w:rsidRDefault="00315F8E" w:rsidP="00176545">
            <w:pPr>
              <w:widowControl w:val="0"/>
              <w:jc w:val="both"/>
              <w:rPr>
                <w:lang w:eastAsia="en-US"/>
              </w:rPr>
            </w:pPr>
            <w:r w:rsidRPr="009E0D91">
              <w:rPr>
                <w:lang w:eastAsia="en-US"/>
              </w:rPr>
              <w:t>Flood Risk Assessment</w:t>
            </w:r>
          </w:p>
        </w:tc>
        <w:tc>
          <w:tcPr>
            <w:tcW w:w="1558" w:type="dxa"/>
            <w:tcBorders>
              <w:top w:val="single" w:sz="4" w:space="0" w:color="auto"/>
              <w:left w:val="single" w:sz="4" w:space="0" w:color="auto"/>
              <w:bottom w:val="single" w:sz="4" w:space="0" w:color="auto"/>
              <w:right w:val="single" w:sz="4" w:space="0" w:color="auto"/>
            </w:tcBorders>
          </w:tcPr>
          <w:p w14:paraId="7772604C" w14:textId="77777777" w:rsidR="00315F8E" w:rsidRPr="009E0D91" w:rsidRDefault="00315F8E" w:rsidP="00176545">
            <w:pPr>
              <w:widowControl w:val="0"/>
              <w:jc w:val="both"/>
              <w:rPr>
                <w:lang w:eastAsia="en-US"/>
              </w:rPr>
            </w:pPr>
            <w:r w:rsidRPr="009E0D91">
              <w:rPr>
                <w:lang w:eastAsia="en-US"/>
              </w:rPr>
              <w:t>21-11</w:t>
            </w:r>
          </w:p>
        </w:tc>
        <w:tc>
          <w:tcPr>
            <w:tcW w:w="683" w:type="dxa"/>
            <w:tcBorders>
              <w:top w:val="single" w:sz="4" w:space="0" w:color="auto"/>
              <w:left w:val="single" w:sz="4" w:space="0" w:color="auto"/>
              <w:bottom w:val="single" w:sz="4" w:space="0" w:color="auto"/>
              <w:right w:val="single" w:sz="4" w:space="0" w:color="auto"/>
            </w:tcBorders>
          </w:tcPr>
          <w:p w14:paraId="79E54DEC" w14:textId="77777777" w:rsidR="00315F8E" w:rsidRPr="009E0D91" w:rsidRDefault="00315F8E" w:rsidP="00176545">
            <w:pPr>
              <w:widowControl w:val="0"/>
              <w:jc w:val="both"/>
              <w:rPr>
                <w:lang w:eastAsia="en-US"/>
              </w:rPr>
            </w:pPr>
            <w:r w:rsidRPr="009E0D91">
              <w:rPr>
                <w:lang w:eastAsia="en-US"/>
              </w:rPr>
              <w:t>B</w:t>
            </w: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62EC" w14:textId="77777777" w:rsidR="00315F8E" w:rsidRPr="009E0D91" w:rsidRDefault="00315F8E" w:rsidP="00176545">
            <w:pPr>
              <w:widowControl w:val="0"/>
              <w:jc w:val="both"/>
              <w:rPr>
                <w:lang w:eastAsia="en-US"/>
              </w:rPr>
            </w:pPr>
            <w:proofErr w:type="spellStart"/>
            <w:r w:rsidRPr="009E0D91">
              <w:rPr>
                <w:lang w:eastAsia="en-US"/>
              </w:rPr>
              <w:t>Woolacotts</w:t>
            </w:r>
            <w:proofErr w:type="spellEnd"/>
            <w:r w:rsidRPr="009E0D91">
              <w:rPr>
                <w:lang w:eastAsia="en-US"/>
              </w:rPr>
              <w:t xml:space="preserve"> Consulting Engineers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EF23F" w14:textId="77777777" w:rsidR="00315F8E" w:rsidRPr="009E0D91" w:rsidRDefault="00315F8E" w:rsidP="00176545">
            <w:pPr>
              <w:widowControl w:val="0"/>
              <w:jc w:val="both"/>
              <w:rPr>
                <w:lang w:eastAsia="en-US"/>
              </w:rPr>
            </w:pPr>
            <w:r w:rsidRPr="009E0D91">
              <w:rPr>
                <w:lang w:eastAsia="en-US"/>
              </w:rPr>
              <w:t>05/11/2021</w:t>
            </w:r>
          </w:p>
        </w:tc>
      </w:tr>
      <w:tr w:rsidR="003C4C15" w:rsidRPr="009E0D91" w14:paraId="490AFE17" w14:textId="77777777" w:rsidTr="00315F8E">
        <w:tc>
          <w:tcPr>
            <w:tcW w:w="2165" w:type="dxa"/>
            <w:tcBorders>
              <w:top w:val="single" w:sz="4" w:space="0" w:color="auto"/>
              <w:left w:val="single" w:sz="4" w:space="0" w:color="auto"/>
              <w:bottom w:val="single" w:sz="4" w:space="0" w:color="auto"/>
              <w:right w:val="single" w:sz="4" w:space="0" w:color="auto"/>
            </w:tcBorders>
          </w:tcPr>
          <w:p w14:paraId="387CD87E" w14:textId="77777777" w:rsidR="00315F8E" w:rsidRPr="009E0D91" w:rsidRDefault="00315F8E" w:rsidP="00176545">
            <w:pPr>
              <w:widowControl w:val="0"/>
              <w:jc w:val="both"/>
              <w:rPr>
                <w:lang w:eastAsia="en-US"/>
              </w:rPr>
            </w:pPr>
            <w:r w:rsidRPr="009E0D91">
              <w:rPr>
                <w:lang w:eastAsia="en-US"/>
              </w:rPr>
              <w:t>Stormwater Management Report</w:t>
            </w:r>
          </w:p>
        </w:tc>
        <w:tc>
          <w:tcPr>
            <w:tcW w:w="1558" w:type="dxa"/>
            <w:tcBorders>
              <w:top w:val="single" w:sz="4" w:space="0" w:color="auto"/>
              <w:left w:val="single" w:sz="4" w:space="0" w:color="auto"/>
              <w:bottom w:val="single" w:sz="4" w:space="0" w:color="auto"/>
              <w:right w:val="single" w:sz="4" w:space="0" w:color="auto"/>
            </w:tcBorders>
          </w:tcPr>
          <w:p w14:paraId="288A2DC5" w14:textId="77777777" w:rsidR="00315F8E" w:rsidRPr="009E0D91" w:rsidRDefault="00315F8E" w:rsidP="00176545">
            <w:pPr>
              <w:widowControl w:val="0"/>
              <w:jc w:val="both"/>
              <w:rPr>
                <w:lang w:eastAsia="en-US"/>
              </w:rPr>
            </w:pPr>
            <w:r w:rsidRPr="009E0D91">
              <w:rPr>
                <w:lang w:eastAsia="en-US"/>
              </w:rPr>
              <w:t>21-11</w:t>
            </w:r>
          </w:p>
        </w:tc>
        <w:tc>
          <w:tcPr>
            <w:tcW w:w="683" w:type="dxa"/>
            <w:tcBorders>
              <w:top w:val="single" w:sz="4" w:space="0" w:color="auto"/>
              <w:left w:val="single" w:sz="4" w:space="0" w:color="auto"/>
              <w:bottom w:val="single" w:sz="4" w:space="0" w:color="auto"/>
              <w:right w:val="single" w:sz="4" w:space="0" w:color="auto"/>
            </w:tcBorders>
          </w:tcPr>
          <w:p w14:paraId="580AA9CB" w14:textId="77777777" w:rsidR="00315F8E" w:rsidRPr="009E0D91" w:rsidRDefault="00315F8E" w:rsidP="00176545">
            <w:pPr>
              <w:widowControl w:val="0"/>
              <w:jc w:val="both"/>
              <w:rPr>
                <w:lang w:eastAsia="en-US"/>
              </w:rPr>
            </w:pPr>
            <w:r w:rsidRPr="009E0D91">
              <w:rPr>
                <w:lang w:eastAsia="en-US"/>
              </w:rPr>
              <w:t>B</w:t>
            </w:r>
          </w:p>
        </w:tc>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0B8AC" w14:textId="77777777" w:rsidR="00315F8E" w:rsidRPr="009E0D91" w:rsidRDefault="00315F8E" w:rsidP="00176545">
            <w:pPr>
              <w:widowControl w:val="0"/>
              <w:jc w:val="both"/>
              <w:rPr>
                <w:lang w:eastAsia="en-US"/>
              </w:rPr>
            </w:pPr>
            <w:proofErr w:type="spellStart"/>
            <w:r w:rsidRPr="009E0D91">
              <w:rPr>
                <w:lang w:eastAsia="en-US"/>
              </w:rPr>
              <w:t>Woolacotts</w:t>
            </w:r>
            <w:proofErr w:type="spellEnd"/>
            <w:r w:rsidRPr="009E0D91">
              <w:rPr>
                <w:lang w:eastAsia="en-US"/>
              </w:rPr>
              <w:t xml:space="preserve"> Consulting Engineers</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975D9" w14:textId="77777777" w:rsidR="00315F8E" w:rsidRPr="009E0D91" w:rsidRDefault="00315F8E" w:rsidP="00176545">
            <w:pPr>
              <w:widowControl w:val="0"/>
              <w:jc w:val="both"/>
              <w:rPr>
                <w:lang w:eastAsia="en-US"/>
              </w:rPr>
            </w:pPr>
            <w:r w:rsidRPr="009E0D91">
              <w:rPr>
                <w:lang w:eastAsia="en-US"/>
              </w:rPr>
              <w:t>05/11/2021</w:t>
            </w:r>
          </w:p>
        </w:tc>
      </w:tr>
    </w:tbl>
    <w:p w14:paraId="45C2A6BA" w14:textId="77777777" w:rsidR="00315F8E" w:rsidRPr="009E0D91" w:rsidRDefault="00315F8E" w:rsidP="00176545">
      <w:pPr>
        <w:widowControl w:val="0"/>
        <w:ind w:left="1701" w:hanging="1134"/>
        <w:jc w:val="both"/>
        <w:rPr>
          <w:b/>
        </w:rPr>
      </w:pPr>
    </w:p>
    <w:p w14:paraId="5782F666" w14:textId="77777777" w:rsidR="00315F8E" w:rsidRPr="009E0D91" w:rsidRDefault="00315F8E" w:rsidP="00176545">
      <w:pPr>
        <w:tabs>
          <w:tab w:val="left" w:pos="1134"/>
        </w:tabs>
        <w:ind w:left="567"/>
        <w:jc w:val="both"/>
      </w:pPr>
      <w:r w:rsidRPr="009E0D91">
        <w:t xml:space="preserve">In the event of any inconsistency between the approved plans and the supporting documentation, the approved plans prevail. In the event of any inconsistency between the approved plans and a condition of consent, the condition prevails. </w:t>
      </w:r>
    </w:p>
    <w:p w14:paraId="5633962C" w14:textId="77777777" w:rsidR="00315F8E" w:rsidRPr="009E0D91" w:rsidRDefault="00315F8E" w:rsidP="00176545">
      <w:pPr>
        <w:tabs>
          <w:tab w:val="left" w:pos="1134"/>
          <w:tab w:val="left" w:pos="1701"/>
        </w:tabs>
        <w:ind w:left="1701" w:hanging="1134"/>
        <w:jc w:val="both"/>
      </w:pPr>
      <w:r w:rsidRPr="009E0D91">
        <w:rPr>
          <w:b/>
        </w:rPr>
        <w:lastRenderedPageBreak/>
        <w:t>Note:</w:t>
      </w:r>
      <w:r w:rsidRPr="009E0D91">
        <w:tab/>
        <w:t xml:space="preserve">An inconsistency occurs between an approved plan and supporting documentation or between an approved plan and a condition when it is not possible to comply with both at the relevant time. </w:t>
      </w:r>
    </w:p>
    <w:p w14:paraId="1414FE23" w14:textId="77777777" w:rsidR="00315F8E" w:rsidRPr="009E0D91" w:rsidRDefault="00315F8E" w:rsidP="00176545">
      <w:pPr>
        <w:tabs>
          <w:tab w:val="left" w:pos="1134"/>
          <w:tab w:val="left" w:pos="1701"/>
        </w:tabs>
        <w:ind w:left="1701" w:hanging="1134"/>
        <w:jc w:val="both"/>
      </w:pPr>
      <w:r w:rsidRPr="009E0D91">
        <w:rPr>
          <w:b/>
        </w:rPr>
        <w:t>Reason:</w:t>
      </w:r>
      <w:r w:rsidRPr="009E0D91">
        <w:tab/>
        <w:t>To ensure all parties are aware of the approved plans and supporting documentation that applies to the development</w:t>
      </w:r>
    </w:p>
    <w:p w14:paraId="04664AA0" w14:textId="77777777" w:rsidR="00315F8E" w:rsidRPr="009E0D91" w:rsidRDefault="00315F8E" w:rsidP="00176545">
      <w:pPr>
        <w:jc w:val="both"/>
      </w:pPr>
    </w:p>
    <w:p w14:paraId="16B8C0A2" w14:textId="77777777" w:rsidR="008D7BAA" w:rsidRPr="009E0D91" w:rsidRDefault="008D7BAA" w:rsidP="00176545">
      <w:pPr>
        <w:jc w:val="both"/>
        <w:rPr>
          <w:b/>
          <w:lang w:val="en-US"/>
        </w:rPr>
      </w:pPr>
      <w:r w:rsidRPr="009E0D91">
        <w:rPr>
          <w:b/>
          <w:lang w:val="en-US"/>
        </w:rPr>
        <w:t>LA0001</w:t>
      </w:r>
      <w:r w:rsidRPr="009E0D91">
        <w:rPr>
          <w:lang w:val="en-US"/>
        </w:rPr>
        <w:tab/>
      </w:r>
      <w:r w:rsidRPr="009E0D91">
        <w:rPr>
          <w:b/>
          <w:lang w:val="en-US"/>
        </w:rPr>
        <w:t>#Tree Retention</w:t>
      </w:r>
    </w:p>
    <w:p w14:paraId="48C2D1EE" w14:textId="77777777" w:rsidR="008D7BAA" w:rsidRPr="009E0D91" w:rsidRDefault="008D7BAA" w:rsidP="000F2188">
      <w:pPr>
        <w:pStyle w:val="PathwayCond1"/>
        <w:numPr>
          <w:ilvl w:val="0"/>
          <w:numId w:val="9"/>
        </w:numPr>
        <w:jc w:val="both"/>
        <w:rPr>
          <w:szCs w:val="24"/>
        </w:rPr>
      </w:pPr>
      <w:r w:rsidRPr="009E0D91">
        <w:rPr>
          <w:szCs w:val="24"/>
        </w:rPr>
        <w:t>Trees to be retained are:</w:t>
      </w:r>
    </w:p>
    <w:tbl>
      <w:tblPr>
        <w:tblW w:w="7311"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558"/>
        <w:gridCol w:w="1560"/>
        <w:gridCol w:w="1843"/>
        <w:gridCol w:w="1559"/>
      </w:tblGrid>
      <w:tr w:rsidR="008D7BAA" w:rsidRPr="009E0D91" w14:paraId="2E6DAAD8" w14:textId="77777777" w:rsidTr="00315F8E">
        <w:tc>
          <w:tcPr>
            <w:tcW w:w="791" w:type="dxa"/>
            <w:tcBorders>
              <w:top w:val="single" w:sz="4" w:space="0" w:color="auto"/>
              <w:left w:val="single" w:sz="4" w:space="0" w:color="auto"/>
              <w:bottom w:val="single" w:sz="4" w:space="0" w:color="auto"/>
              <w:right w:val="single" w:sz="4" w:space="0" w:color="auto"/>
            </w:tcBorders>
            <w:hideMark/>
          </w:tcPr>
          <w:p w14:paraId="74FC7172" w14:textId="77777777" w:rsidR="008D7BAA" w:rsidRPr="009E0D91" w:rsidRDefault="008D7BAA" w:rsidP="00176545">
            <w:pPr>
              <w:spacing w:line="256" w:lineRule="auto"/>
              <w:jc w:val="both"/>
              <w:rPr>
                <w:b/>
              </w:rPr>
            </w:pPr>
            <w:r w:rsidRPr="009E0D91">
              <w:rPr>
                <w:b/>
              </w:rPr>
              <w:t>Tree No.</w:t>
            </w:r>
          </w:p>
        </w:tc>
        <w:tc>
          <w:tcPr>
            <w:tcW w:w="1558" w:type="dxa"/>
            <w:tcBorders>
              <w:top w:val="single" w:sz="4" w:space="0" w:color="auto"/>
              <w:left w:val="single" w:sz="4" w:space="0" w:color="auto"/>
              <w:bottom w:val="single" w:sz="4" w:space="0" w:color="auto"/>
              <w:right w:val="single" w:sz="4" w:space="0" w:color="auto"/>
            </w:tcBorders>
            <w:hideMark/>
          </w:tcPr>
          <w:p w14:paraId="13992864" w14:textId="77777777" w:rsidR="008D7BAA" w:rsidRPr="009E0D91" w:rsidRDefault="008D7BAA" w:rsidP="00176545">
            <w:pPr>
              <w:spacing w:line="256" w:lineRule="auto"/>
              <w:jc w:val="both"/>
              <w:rPr>
                <w:b/>
              </w:rPr>
            </w:pPr>
            <w:r w:rsidRPr="009E0D91">
              <w:rPr>
                <w:b/>
              </w:rPr>
              <w:t>Name</w:t>
            </w:r>
          </w:p>
        </w:tc>
        <w:tc>
          <w:tcPr>
            <w:tcW w:w="1560" w:type="dxa"/>
            <w:tcBorders>
              <w:top w:val="single" w:sz="4" w:space="0" w:color="auto"/>
              <w:left w:val="single" w:sz="4" w:space="0" w:color="auto"/>
              <w:bottom w:val="single" w:sz="4" w:space="0" w:color="auto"/>
              <w:right w:val="single" w:sz="4" w:space="0" w:color="auto"/>
            </w:tcBorders>
            <w:hideMark/>
          </w:tcPr>
          <w:p w14:paraId="75AF2F1C" w14:textId="77777777" w:rsidR="008D7BAA" w:rsidRPr="009E0D91" w:rsidRDefault="008D7BAA" w:rsidP="00176545">
            <w:pPr>
              <w:spacing w:line="256" w:lineRule="auto"/>
              <w:jc w:val="both"/>
              <w:rPr>
                <w:b/>
              </w:rPr>
            </w:pPr>
            <w:r w:rsidRPr="009E0D91">
              <w:rPr>
                <w:b/>
              </w:rPr>
              <w:t>Common Name</w:t>
            </w:r>
          </w:p>
        </w:tc>
        <w:tc>
          <w:tcPr>
            <w:tcW w:w="1843" w:type="dxa"/>
            <w:tcBorders>
              <w:top w:val="single" w:sz="4" w:space="0" w:color="auto"/>
              <w:left w:val="single" w:sz="4" w:space="0" w:color="auto"/>
              <w:bottom w:val="single" w:sz="4" w:space="0" w:color="auto"/>
              <w:right w:val="single" w:sz="4" w:space="0" w:color="auto"/>
            </w:tcBorders>
            <w:hideMark/>
          </w:tcPr>
          <w:p w14:paraId="5CAF3A82" w14:textId="77777777" w:rsidR="008D7BAA" w:rsidRPr="009E0D91" w:rsidRDefault="008D7BAA" w:rsidP="00176545">
            <w:pPr>
              <w:spacing w:line="256" w:lineRule="auto"/>
              <w:jc w:val="both"/>
              <w:rPr>
                <w:b/>
              </w:rPr>
            </w:pPr>
            <w:r w:rsidRPr="009E0D91">
              <w:rPr>
                <w:b/>
              </w:rPr>
              <w:t>Location</w:t>
            </w:r>
          </w:p>
        </w:tc>
        <w:tc>
          <w:tcPr>
            <w:tcW w:w="1559" w:type="dxa"/>
            <w:tcBorders>
              <w:top w:val="single" w:sz="4" w:space="0" w:color="auto"/>
              <w:left w:val="single" w:sz="4" w:space="0" w:color="auto"/>
              <w:bottom w:val="single" w:sz="4" w:space="0" w:color="auto"/>
              <w:right w:val="single" w:sz="4" w:space="0" w:color="auto"/>
            </w:tcBorders>
            <w:hideMark/>
          </w:tcPr>
          <w:p w14:paraId="49647873" w14:textId="77777777" w:rsidR="008D7BAA" w:rsidRPr="009E0D91" w:rsidRDefault="008D7BAA" w:rsidP="00176545">
            <w:pPr>
              <w:spacing w:line="256" w:lineRule="auto"/>
              <w:jc w:val="both"/>
              <w:rPr>
                <w:b/>
              </w:rPr>
            </w:pPr>
            <w:r w:rsidRPr="009E0D91">
              <w:rPr>
                <w:b/>
              </w:rPr>
              <w:t>Tree Protection Zone (m)</w:t>
            </w:r>
          </w:p>
        </w:tc>
      </w:tr>
      <w:tr w:rsidR="008D7BAA" w:rsidRPr="009E0D91" w14:paraId="10F8E0BA" w14:textId="77777777" w:rsidTr="00315F8E">
        <w:tc>
          <w:tcPr>
            <w:tcW w:w="791" w:type="dxa"/>
            <w:tcBorders>
              <w:top w:val="single" w:sz="4" w:space="0" w:color="auto"/>
              <w:left w:val="single" w:sz="4" w:space="0" w:color="auto"/>
              <w:bottom w:val="single" w:sz="4" w:space="0" w:color="auto"/>
              <w:right w:val="single" w:sz="4" w:space="0" w:color="auto"/>
            </w:tcBorders>
            <w:hideMark/>
          </w:tcPr>
          <w:p w14:paraId="403FFCDB" w14:textId="77777777" w:rsidR="008D7BAA" w:rsidRPr="009E0D91" w:rsidRDefault="008D7BAA" w:rsidP="00176545">
            <w:pPr>
              <w:spacing w:line="256" w:lineRule="auto"/>
              <w:jc w:val="both"/>
            </w:pPr>
            <w:r w:rsidRPr="009E0D91">
              <w:t>1</w:t>
            </w:r>
          </w:p>
        </w:tc>
        <w:tc>
          <w:tcPr>
            <w:tcW w:w="1558" w:type="dxa"/>
            <w:tcBorders>
              <w:top w:val="single" w:sz="4" w:space="0" w:color="auto"/>
              <w:left w:val="single" w:sz="4" w:space="0" w:color="auto"/>
              <w:bottom w:val="single" w:sz="4" w:space="0" w:color="auto"/>
              <w:right w:val="single" w:sz="4" w:space="0" w:color="auto"/>
            </w:tcBorders>
          </w:tcPr>
          <w:p w14:paraId="71D435F9" w14:textId="77777777" w:rsidR="008D7BAA" w:rsidRPr="009E0D91" w:rsidRDefault="008D7BAA" w:rsidP="00176545">
            <w:pPr>
              <w:spacing w:line="256" w:lineRule="auto"/>
              <w:jc w:val="both"/>
              <w:rPr>
                <w:i/>
              </w:rPr>
            </w:pPr>
            <w:proofErr w:type="spellStart"/>
            <w:r w:rsidRPr="009E0D91">
              <w:rPr>
                <w:i/>
              </w:rPr>
              <w:t>Flindersia</w:t>
            </w:r>
            <w:proofErr w:type="spellEnd"/>
            <w:r w:rsidRPr="009E0D91">
              <w:rPr>
                <w:i/>
              </w:rPr>
              <w:t xml:space="preserve"> australis</w:t>
            </w:r>
          </w:p>
        </w:tc>
        <w:tc>
          <w:tcPr>
            <w:tcW w:w="1560" w:type="dxa"/>
            <w:tcBorders>
              <w:top w:val="single" w:sz="4" w:space="0" w:color="auto"/>
              <w:left w:val="single" w:sz="4" w:space="0" w:color="auto"/>
              <w:bottom w:val="single" w:sz="4" w:space="0" w:color="auto"/>
              <w:right w:val="single" w:sz="4" w:space="0" w:color="auto"/>
            </w:tcBorders>
          </w:tcPr>
          <w:p w14:paraId="7527782E" w14:textId="77777777" w:rsidR="008D7BAA" w:rsidRPr="009E0D91" w:rsidRDefault="008D7BAA" w:rsidP="00176545">
            <w:pPr>
              <w:spacing w:line="256" w:lineRule="auto"/>
              <w:jc w:val="both"/>
            </w:pPr>
            <w:proofErr w:type="spellStart"/>
            <w:r w:rsidRPr="009E0D91">
              <w:t>Flindersia</w:t>
            </w:r>
            <w:proofErr w:type="spellEnd"/>
          </w:p>
        </w:tc>
        <w:tc>
          <w:tcPr>
            <w:tcW w:w="1843" w:type="dxa"/>
            <w:tcBorders>
              <w:top w:val="single" w:sz="4" w:space="0" w:color="auto"/>
              <w:left w:val="single" w:sz="4" w:space="0" w:color="auto"/>
              <w:bottom w:val="single" w:sz="4" w:space="0" w:color="auto"/>
              <w:right w:val="single" w:sz="4" w:space="0" w:color="auto"/>
            </w:tcBorders>
          </w:tcPr>
          <w:p w14:paraId="063A7E1E" w14:textId="77777777" w:rsidR="008D7BAA" w:rsidRPr="009E0D91" w:rsidRDefault="008D7BAA" w:rsidP="00176545">
            <w:pPr>
              <w:spacing w:line="256" w:lineRule="auto"/>
              <w:jc w:val="both"/>
            </w:pPr>
            <w:r w:rsidRPr="009E0D91">
              <w:t>Refer to arborist report</w:t>
            </w:r>
          </w:p>
        </w:tc>
        <w:tc>
          <w:tcPr>
            <w:tcW w:w="1559" w:type="dxa"/>
            <w:tcBorders>
              <w:top w:val="single" w:sz="4" w:space="0" w:color="auto"/>
              <w:left w:val="single" w:sz="4" w:space="0" w:color="auto"/>
              <w:bottom w:val="single" w:sz="4" w:space="0" w:color="auto"/>
              <w:right w:val="single" w:sz="4" w:space="0" w:color="auto"/>
            </w:tcBorders>
          </w:tcPr>
          <w:p w14:paraId="0D04ECB0" w14:textId="77777777" w:rsidR="008D7BAA" w:rsidRPr="009E0D91" w:rsidRDefault="008D7BAA" w:rsidP="00176545">
            <w:pPr>
              <w:spacing w:line="256" w:lineRule="auto"/>
              <w:jc w:val="both"/>
            </w:pPr>
            <w:r w:rsidRPr="009E0D91">
              <w:t>2m</w:t>
            </w:r>
          </w:p>
        </w:tc>
      </w:tr>
      <w:tr w:rsidR="008D7BAA" w:rsidRPr="009E0D91" w14:paraId="46768D05" w14:textId="77777777" w:rsidTr="00315F8E">
        <w:tc>
          <w:tcPr>
            <w:tcW w:w="791" w:type="dxa"/>
            <w:tcBorders>
              <w:top w:val="single" w:sz="4" w:space="0" w:color="auto"/>
              <w:left w:val="single" w:sz="4" w:space="0" w:color="auto"/>
              <w:bottom w:val="single" w:sz="4" w:space="0" w:color="auto"/>
              <w:right w:val="single" w:sz="4" w:space="0" w:color="auto"/>
            </w:tcBorders>
            <w:hideMark/>
          </w:tcPr>
          <w:p w14:paraId="36D1E94E" w14:textId="77777777" w:rsidR="008D7BAA" w:rsidRPr="009E0D91" w:rsidRDefault="008D7BAA" w:rsidP="00176545">
            <w:pPr>
              <w:spacing w:line="256" w:lineRule="auto"/>
              <w:jc w:val="both"/>
            </w:pPr>
            <w:r w:rsidRPr="009E0D91">
              <w:t>6</w:t>
            </w:r>
          </w:p>
        </w:tc>
        <w:tc>
          <w:tcPr>
            <w:tcW w:w="1558" w:type="dxa"/>
            <w:tcBorders>
              <w:top w:val="single" w:sz="4" w:space="0" w:color="auto"/>
              <w:left w:val="single" w:sz="4" w:space="0" w:color="auto"/>
              <w:bottom w:val="single" w:sz="4" w:space="0" w:color="auto"/>
              <w:right w:val="single" w:sz="4" w:space="0" w:color="auto"/>
            </w:tcBorders>
          </w:tcPr>
          <w:p w14:paraId="2DF035D8" w14:textId="77777777" w:rsidR="008D7BAA" w:rsidRPr="009E0D91" w:rsidRDefault="008D7BAA" w:rsidP="00176545">
            <w:pPr>
              <w:spacing w:line="256" w:lineRule="auto"/>
              <w:jc w:val="both"/>
              <w:rPr>
                <w:i/>
              </w:rPr>
            </w:pPr>
            <w:proofErr w:type="spellStart"/>
            <w:r w:rsidRPr="009E0D91">
              <w:rPr>
                <w:i/>
              </w:rPr>
              <w:t>Flindersia</w:t>
            </w:r>
            <w:proofErr w:type="spellEnd"/>
            <w:r w:rsidRPr="009E0D91">
              <w:rPr>
                <w:i/>
              </w:rPr>
              <w:t xml:space="preserve"> australis</w:t>
            </w:r>
          </w:p>
        </w:tc>
        <w:tc>
          <w:tcPr>
            <w:tcW w:w="1560" w:type="dxa"/>
            <w:tcBorders>
              <w:top w:val="single" w:sz="4" w:space="0" w:color="auto"/>
              <w:left w:val="single" w:sz="4" w:space="0" w:color="auto"/>
              <w:bottom w:val="single" w:sz="4" w:space="0" w:color="auto"/>
              <w:right w:val="single" w:sz="4" w:space="0" w:color="auto"/>
            </w:tcBorders>
          </w:tcPr>
          <w:p w14:paraId="734E7782" w14:textId="77777777" w:rsidR="008D7BAA" w:rsidRPr="009E0D91" w:rsidRDefault="008D7BAA" w:rsidP="00176545">
            <w:pPr>
              <w:spacing w:line="256" w:lineRule="auto"/>
              <w:jc w:val="both"/>
            </w:pPr>
            <w:proofErr w:type="spellStart"/>
            <w:r w:rsidRPr="009E0D91">
              <w:t>Flindersia</w:t>
            </w:r>
            <w:proofErr w:type="spellEnd"/>
          </w:p>
        </w:tc>
        <w:tc>
          <w:tcPr>
            <w:tcW w:w="1843" w:type="dxa"/>
            <w:tcBorders>
              <w:top w:val="single" w:sz="4" w:space="0" w:color="auto"/>
              <w:left w:val="single" w:sz="4" w:space="0" w:color="auto"/>
              <w:bottom w:val="single" w:sz="4" w:space="0" w:color="auto"/>
              <w:right w:val="single" w:sz="4" w:space="0" w:color="auto"/>
            </w:tcBorders>
          </w:tcPr>
          <w:p w14:paraId="244BA07A" w14:textId="77777777" w:rsidR="008D7BAA" w:rsidRPr="009E0D91" w:rsidRDefault="008D7BAA" w:rsidP="00176545">
            <w:pPr>
              <w:spacing w:line="256" w:lineRule="auto"/>
              <w:jc w:val="both"/>
            </w:pPr>
            <w:r w:rsidRPr="009E0D91">
              <w:t>Refer to arborist report</w:t>
            </w:r>
          </w:p>
        </w:tc>
        <w:tc>
          <w:tcPr>
            <w:tcW w:w="1559" w:type="dxa"/>
            <w:tcBorders>
              <w:top w:val="single" w:sz="4" w:space="0" w:color="auto"/>
              <w:left w:val="single" w:sz="4" w:space="0" w:color="auto"/>
              <w:bottom w:val="single" w:sz="4" w:space="0" w:color="auto"/>
              <w:right w:val="single" w:sz="4" w:space="0" w:color="auto"/>
            </w:tcBorders>
          </w:tcPr>
          <w:p w14:paraId="045831AE" w14:textId="77777777" w:rsidR="008D7BAA" w:rsidRPr="009E0D91" w:rsidRDefault="008D7BAA" w:rsidP="00176545">
            <w:pPr>
              <w:spacing w:line="256" w:lineRule="auto"/>
              <w:jc w:val="both"/>
            </w:pPr>
            <w:r w:rsidRPr="009E0D91">
              <w:t>2m</w:t>
            </w:r>
          </w:p>
        </w:tc>
      </w:tr>
      <w:tr w:rsidR="008D7BAA" w:rsidRPr="009E0D91" w14:paraId="03E61095" w14:textId="77777777" w:rsidTr="00315F8E">
        <w:tc>
          <w:tcPr>
            <w:tcW w:w="791" w:type="dxa"/>
            <w:tcBorders>
              <w:top w:val="single" w:sz="4" w:space="0" w:color="auto"/>
              <w:left w:val="single" w:sz="4" w:space="0" w:color="auto"/>
              <w:bottom w:val="single" w:sz="4" w:space="0" w:color="auto"/>
              <w:right w:val="single" w:sz="4" w:space="0" w:color="auto"/>
            </w:tcBorders>
            <w:hideMark/>
          </w:tcPr>
          <w:p w14:paraId="4D0CC41E" w14:textId="77777777" w:rsidR="008D7BAA" w:rsidRPr="009E0D91" w:rsidRDefault="008D7BAA" w:rsidP="00176545">
            <w:pPr>
              <w:spacing w:line="256" w:lineRule="auto"/>
              <w:jc w:val="both"/>
            </w:pPr>
            <w:r w:rsidRPr="009E0D91">
              <w:t>7</w:t>
            </w:r>
          </w:p>
        </w:tc>
        <w:tc>
          <w:tcPr>
            <w:tcW w:w="1558" w:type="dxa"/>
            <w:tcBorders>
              <w:top w:val="single" w:sz="4" w:space="0" w:color="auto"/>
              <w:left w:val="single" w:sz="4" w:space="0" w:color="auto"/>
              <w:bottom w:val="single" w:sz="4" w:space="0" w:color="auto"/>
              <w:right w:val="single" w:sz="4" w:space="0" w:color="auto"/>
            </w:tcBorders>
          </w:tcPr>
          <w:p w14:paraId="7DCCA1CA" w14:textId="77777777" w:rsidR="008D7BAA" w:rsidRPr="009E0D91" w:rsidRDefault="008D7BAA" w:rsidP="00176545">
            <w:pPr>
              <w:spacing w:line="256" w:lineRule="auto"/>
              <w:jc w:val="both"/>
              <w:rPr>
                <w:i/>
              </w:rPr>
            </w:pPr>
            <w:proofErr w:type="spellStart"/>
            <w:r w:rsidRPr="009E0D91">
              <w:rPr>
                <w:i/>
              </w:rPr>
              <w:t>Flindersia</w:t>
            </w:r>
            <w:proofErr w:type="spellEnd"/>
            <w:r w:rsidRPr="009E0D91">
              <w:rPr>
                <w:i/>
              </w:rPr>
              <w:t xml:space="preserve"> australis</w:t>
            </w:r>
          </w:p>
        </w:tc>
        <w:tc>
          <w:tcPr>
            <w:tcW w:w="1560" w:type="dxa"/>
            <w:tcBorders>
              <w:top w:val="single" w:sz="4" w:space="0" w:color="auto"/>
              <w:left w:val="single" w:sz="4" w:space="0" w:color="auto"/>
              <w:bottom w:val="single" w:sz="4" w:space="0" w:color="auto"/>
              <w:right w:val="single" w:sz="4" w:space="0" w:color="auto"/>
            </w:tcBorders>
          </w:tcPr>
          <w:p w14:paraId="2E67BBFE" w14:textId="77777777" w:rsidR="008D7BAA" w:rsidRPr="009E0D91" w:rsidRDefault="008D7BAA" w:rsidP="00176545">
            <w:pPr>
              <w:spacing w:line="256" w:lineRule="auto"/>
              <w:jc w:val="both"/>
            </w:pPr>
            <w:proofErr w:type="spellStart"/>
            <w:r w:rsidRPr="009E0D91">
              <w:t>Flindersia</w:t>
            </w:r>
            <w:proofErr w:type="spellEnd"/>
          </w:p>
        </w:tc>
        <w:tc>
          <w:tcPr>
            <w:tcW w:w="1843" w:type="dxa"/>
            <w:tcBorders>
              <w:top w:val="single" w:sz="4" w:space="0" w:color="auto"/>
              <w:left w:val="single" w:sz="4" w:space="0" w:color="auto"/>
              <w:bottom w:val="single" w:sz="4" w:space="0" w:color="auto"/>
              <w:right w:val="single" w:sz="4" w:space="0" w:color="auto"/>
            </w:tcBorders>
          </w:tcPr>
          <w:p w14:paraId="5CA3D19E" w14:textId="77777777" w:rsidR="008D7BAA" w:rsidRPr="009E0D91" w:rsidRDefault="008D7BAA" w:rsidP="00176545">
            <w:pPr>
              <w:spacing w:line="256" w:lineRule="auto"/>
              <w:jc w:val="both"/>
            </w:pPr>
            <w:r w:rsidRPr="009E0D91">
              <w:t>Refer to arborist report</w:t>
            </w:r>
          </w:p>
        </w:tc>
        <w:tc>
          <w:tcPr>
            <w:tcW w:w="1559" w:type="dxa"/>
            <w:tcBorders>
              <w:top w:val="single" w:sz="4" w:space="0" w:color="auto"/>
              <w:left w:val="single" w:sz="4" w:space="0" w:color="auto"/>
              <w:bottom w:val="single" w:sz="4" w:space="0" w:color="auto"/>
              <w:right w:val="single" w:sz="4" w:space="0" w:color="auto"/>
            </w:tcBorders>
          </w:tcPr>
          <w:p w14:paraId="13AD8C25" w14:textId="77777777" w:rsidR="008D7BAA" w:rsidRPr="009E0D91" w:rsidRDefault="008D7BAA" w:rsidP="00176545">
            <w:pPr>
              <w:spacing w:line="256" w:lineRule="auto"/>
              <w:jc w:val="both"/>
            </w:pPr>
            <w:r w:rsidRPr="009E0D91">
              <w:t>2m</w:t>
            </w:r>
          </w:p>
        </w:tc>
      </w:tr>
      <w:tr w:rsidR="008D7BAA" w:rsidRPr="009E0D91" w14:paraId="6D847C2D" w14:textId="77777777" w:rsidTr="00315F8E">
        <w:tc>
          <w:tcPr>
            <w:tcW w:w="791" w:type="dxa"/>
            <w:tcBorders>
              <w:top w:val="single" w:sz="4" w:space="0" w:color="auto"/>
              <w:left w:val="single" w:sz="4" w:space="0" w:color="auto"/>
              <w:bottom w:val="single" w:sz="4" w:space="0" w:color="auto"/>
              <w:right w:val="single" w:sz="4" w:space="0" w:color="auto"/>
            </w:tcBorders>
            <w:hideMark/>
          </w:tcPr>
          <w:p w14:paraId="2C16CCE4" w14:textId="77777777" w:rsidR="008D7BAA" w:rsidRPr="009E0D91" w:rsidRDefault="008D7BAA" w:rsidP="00176545">
            <w:pPr>
              <w:spacing w:line="256" w:lineRule="auto"/>
              <w:jc w:val="both"/>
            </w:pPr>
            <w:r w:rsidRPr="009E0D91">
              <w:t>13</w:t>
            </w:r>
          </w:p>
        </w:tc>
        <w:tc>
          <w:tcPr>
            <w:tcW w:w="1558" w:type="dxa"/>
            <w:tcBorders>
              <w:top w:val="single" w:sz="4" w:space="0" w:color="auto"/>
              <w:left w:val="single" w:sz="4" w:space="0" w:color="auto"/>
              <w:bottom w:val="single" w:sz="4" w:space="0" w:color="auto"/>
              <w:right w:val="single" w:sz="4" w:space="0" w:color="auto"/>
            </w:tcBorders>
          </w:tcPr>
          <w:p w14:paraId="01BF197A" w14:textId="77777777" w:rsidR="008D7BAA" w:rsidRPr="009E0D91" w:rsidRDefault="008D7BAA" w:rsidP="00176545">
            <w:pPr>
              <w:spacing w:line="256" w:lineRule="auto"/>
              <w:jc w:val="both"/>
              <w:rPr>
                <w:i/>
              </w:rPr>
            </w:pPr>
            <w:r w:rsidRPr="009E0D91">
              <w:rPr>
                <w:i/>
              </w:rPr>
              <w:t xml:space="preserve">Callistemon </w:t>
            </w:r>
            <w:proofErr w:type="spellStart"/>
            <w:r w:rsidRPr="009E0D91">
              <w:rPr>
                <w:i/>
              </w:rPr>
              <w:t>sp</w:t>
            </w:r>
            <w:proofErr w:type="spellEnd"/>
          </w:p>
        </w:tc>
        <w:tc>
          <w:tcPr>
            <w:tcW w:w="1560" w:type="dxa"/>
            <w:tcBorders>
              <w:top w:val="single" w:sz="4" w:space="0" w:color="auto"/>
              <w:left w:val="single" w:sz="4" w:space="0" w:color="auto"/>
              <w:bottom w:val="single" w:sz="4" w:space="0" w:color="auto"/>
              <w:right w:val="single" w:sz="4" w:space="0" w:color="auto"/>
            </w:tcBorders>
          </w:tcPr>
          <w:p w14:paraId="1B411E36" w14:textId="77777777" w:rsidR="008D7BAA" w:rsidRPr="009E0D91" w:rsidRDefault="008D7BAA" w:rsidP="00176545">
            <w:pPr>
              <w:spacing w:line="256" w:lineRule="auto"/>
              <w:jc w:val="both"/>
            </w:pPr>
            <w:r w:rsidRPr="009E0D91">
              <w:t>Bottlebrush</w:t>
            </w:r>
          </w:p>
        </w:tc>
        <w:tc>
          <w:tcPr>
            <w:tcW w:w="1843" w:type="dxa"/>
            <w:tcBorders>
              <w:top w:val="single" w:sz="4" w:space="0" w:color="auto"/>
              <w:left w:val="single" w:sz="4" w:space="0" w:color="auto"/>
              <w:bottom w:val="single" w:sz="4" w:space="0" w:color="auto"/>
              <w:right w:val="single" w:sz="4" w:space="0" w:color="auto"/>
            </w:tcBorders>
          </w:tcPr>
          <w:p w14:paraId="2C30BCA3" w14:textId="77777777" w:rsidR="008D7BAA" w:rsidRPr="009E0D91" w:rsidRDefault="008D7BAA" w:rsidP="00176545">
            <w:pPr>
              <w:spacing w:line="256" w:lineRule="auto"/>
              <w:jc w:val="both"/>
            </w:pPr>
            <w:r w:rsidRPr="009E0D91">
              <w:t>Refer to arborist report</w:t>
            </w:r>
          </w:p>
        </w:tc>
        <w:tc>
          <w:tcPr>
            <w:tcW w:w="1559" w:type="dxa"/>
            <w:tcBorders>
              <w:top w:val="single" w:sz="4" w:space="0" w:color="auto"/>
              <w:left w:val="single" w:sz="4" w:space="0" w:color="auto"/>
              <w:bottom w:val="single" w:sz="4" w:space="0" w:color="auto"/>
              <w:right w:val="single" w:sz="4" w:space="0" w:color="auto"/>
            </w:tcBorders>
          </w:tcPr>
          <w:p w14:paraId="64C17A7A" w14:textId="77777777" w:rsidR="008D7BAA" w:rsidRPr="009E0D91" w:rsidRDefault="008D7BAA" w:rsidP="00176545">
            <w:pPr>
              <w:spacing w:line="256" w:lineRule="auto"/>
              <w:jc w:val="both"/>
            </w:pPr>
            <w:r w:rsidRPr="009E0D91">
              <w:t>3m</w:t>
            </w:r>
          </w:p>
        </w:tc>
      </w:tr>
    </w:tbl>
    <w:p w14:paraId="35D4415A" w14:textId="06589B81" w:rsidR="00315F8E" w:rsidRPr="009E0D91" w:rsidRDefault="008D7BAA" w:rsidP="00176545">
      <w:pPr>
        <w:tabs>
          <w:tab w:val="left" w:pos="1701"/>
        </w:tabs>
        <w:ind w:left="1701" w:hanging="1134"/>
        <w:jc w:val="both"/>
        <w:rPr>
          <w:lang w:eastAsia="en-US"/>
        </w:rPr>
      </w:pPr>
      <w:r w:rsidRPr="009E0D91">
        <w:rPr>
          <w:b/>
        </w:rPr>
        <w:t>Reason:</w:t>
      </w:r>
      <w:r w:rsidRPr="009E0D91">
        <w:t xml:space="preserve"> </w:t>
      </w:r>
      <w:r w:rsidRPr="009E0D91">
        <w:tab/>
        <w:t>To protect significant trees which contribute to the landscape character of the area.</w:t>
      </w:r>
    </w:p>
    <w:p w14:paraId="2ADBFB07" w14:textId="77777777" w:rsidR="00315F8E" w:rsidRPr="009E0D91" w:rsidRDefault="00315F8E" w:rsidP="00176545">
      <w:pPr>
        <w:jc w:val="both"/>
        <w:rPr>
          <w:vanish/>
          <w:lang w:val="en-US"/>
        </w:rPr>
      </w:pPr>
    </w:p>
    <w:p w14:paraId="543A1382" w14:textId="77777777" w:rsidR="00315F8E" w:rsidRPr="009E0D91" w:rsidRDefault="00315F8E" w:rsidP="00176545">
      <w:pPr>
        <w:jc w:val="both"/>
        <w:rPr>
          <w:b/>
          <w:lang w:val="en-US"/>
        </w:rPr>
      </w:pPr>
      <w:r w:rsidRPr="009E0D91">
        <w:rPr>
          <w:b/>
          <w:lang w:val="en-US"/>
        </w:rPr>
        <w:t>PA0004</w:t>
      </w:r>
      <w:r w:rsidRPr="009E0D91">
        <w:rPr>
          <w:lang w:val="en-US"/>
        </w:rPr>
        <w:tab/>
      </w:r>
      <w:r w:rsidRPr="009E0D91">
        <w:rPr>
          <w:b/>
          <w:lang w:val="en-US"/>
        </w:rPr>
        <w:t>No encroachment on Council and/or Adjoining proper</w:t>
      </w:r>
    </w:p>
    <w:p w14:paraId="530B4581" w14:textId="17D38AE4" w:rsidR="00315F8E" w:rsidRPr="009E0D91" w:rsidRDefault="00315F8E" w:rsidP="000F2188">
      <w:pPr>
        <w:pStyle w:val="PathwayCond1"/>
        <w:numPr>
          <w:ilvl w:val="0"/>
          <w:numId w:val="9"/>
        </w:numPr>
        <w:jc w:val="both"/>
        <w:rPr>
          <w:szCs w:val="24"/>
        </w:rPr>
      </w:pPr>
      <w:r w:rsidRPr="009E0D91">
        <w:rPr>
          <w:szCs w:val="24"/>
        </w:rPr>
        <w:t>The development must be constructed within the confines of the property boundary. No portion of the proposed structure, including footings/slabs, gates and doors must encroach upon Council’s footpath area or the boundaries of the adjacent properties.</w:t>
      </w:r>
    </w:p>
    <w:p w14:paraId="7276598D" w14:textId="77777777" w:rsidR="00315F8E" w:rsidRPr="009E0D91" w:rsidRDefault="00315F8E" w:rsidP="00176545">
      <w:pPr>
        <w:ind w:left="1701" w:hanging="1134"/>
        <w:jc w:val="both"/>
        <w:rPr>
          <w:bCs/>
          <w:color w:val="000000"/>
        </w:rPr>
      </w:pPr>
      <w:r w:rsidRPr="009E0D91">
        <w:rPr>
          <w:b/>
          <w:bCs/>
          <w:color w:val="000000"/>
        </w:rPr>
        <w:t>Reason:</w:t>
      </w:r>
      <w:r w:rsidRPr="009E0D91">
        <w:rPr>
          <w:b/>
          <w:bCs/>
          <w:color w:val="000000"/>
        </w:rPr>
        <w:tab/>
      </w:r>
      <w:r w:rsidRPr="009E0D91">
        <w:rPr>
          <w:bCs/>
          <w:color w:val="000000"/>
        </w:rPr>
        <w:t>To ensure no injury is caused to persons and the building is erected in accordance with the approval granted within the boundaries of the site.</w:t>
      </w:r>
    </w:p>
    <w:p w14:paraId="29E5298F" w14:textId="77777777" w:rsidR="00315F8E" w:rsidRPr="009E0D91" w:rsidRDefault="00315F8E" w:rsidP="00176545">
      <w:pPr>
        <w:jc w:val="both"/>
        <w:rPr>
          <w:vanish/>
          <w:lang w:val="en-US"/>
        </w:rPr>
      </w:pPr>
    </w:p>
    <w:p w14:paraId="57780FF1" w14:textId="77777777" w:rsidR="00315F8E" w:rsidRPr="009E0D91" w:rsidRDefault="00315F8E" w:rsidP="00176545">
      <w:pPr>
        <w:jc w:val="both"/>
        <w:rPr>
          <w:b/>
          <w:lang w:val="en-US"/>
        </w:rPr>
      </w:pPr>
      <w:r w:rsidRPr="009E0D91">
        <w:rPr>
          <w:b/>
          <w:lang w:val="en-US"/>
        </w:rPr>
        <w:t>PA0011</w:t>
      </w:r>
      <w:r w:rsidRPr="009E0D91">
        <w:rPr>
          <w:lang w:val="en-US"/>
        </w:rPr>
        <w:tab/>
      </w:r>
      <w:r w:rsidRPr="009E0D91">
        <w:rPr>
          <w:b/>
          <w:lang w:val="en-US"/>
        </w:rPr>
        <w:t>#Demolition of Buildings</w:t>
      </w:r>
    </w:p>
    <w:p w14:paraId="340864D9" w14:textId="77777777" w:rsidR="00315F8E" w:rsidRPr="009E0D91" w:rsidRDefault="00315F8E" w:rsidP="000F2188">
      <w:pPr>
        <w:pStyle w:val="PathwayCond1"/>
        <w:numPr>
          <w:ilvl w:val="0"/>
          <w:numId w:val="9"/>
        </w:numPr>
        <w:jc w:val="both"/>
        <w:rPr>
          <w:szCs w:val="24"/>
        </w:rPr>
      </w:pPr>
      <w:r w:rsidRPr="009E0D91">
        <w:rPr>
          <w:szCs w:val="24"/>
        </w:rPr>
        <w:t>Approval is granted for the demolition of as shown on the approved demolition plan, subject to compliance with the following: -</w:t>
      </w:r>
    </w:p>
    <w:p w14:paraId="41119992" w14:textId="77777777" w:rsidR="00315F8E" w:rsidRPr="009E0D91" w:rsidRDefault="00315F8E" w:rsidP="000F2188">
      <w:pPr>
        <w:numPr>
          <w:ilvl w:val="0"/>
          <w:numId w:val="13"/>
        </w:numPr>
        <w:ind w:left="1134" w:hanging="567"/>
        <w:jc w:val="both"/>
      </w:pPr>
      <w:r w:rsidRPr="009E0D91">
        <w:t xml:space="preserve">Demolition is to be carried out in accordance with the applicable provisions of Australian Standard AS2601-2001 - Demolition of Structures. </w:t>
      </w:r>
    </w:p>
    <w:p w14:paraId="5B3D4D7B" w14:textId="77777777" w:rsidR="00315F8E" w:rsidRPr="009E0D91" w:rsidRDefault="00315F8E" w:rsidP="00176545">
      <w:pPr>
        <w:tabs>
          <w:tab w:val="left" w:pos="1134"/>
          <w:tab w:val="left" w:pos="1701"/>
          <w:tab w:val="left" w:pos="2268"/>
        </w:tabs>
        <w:ind w:left="2268" w:hanging="1134"/>
        <w:jc w:val="both"/>
      </w:pPr>
      <w:r w:rsidRPr="009E0D91">
        <w:rPr>
          <w:b/>
        </w:rPr>
        <w:t>Note:</w:t>
      </w:r>
      <w:r w:rsidRPr="009E0D91">
        <w:tab/>
        <w:t xml:space="preserve">Developers are reminded that </w:t>
      </w:r>
      <w:proofErr w:type="spellStart"/>
      <w:r w:rsidRPr="009E0D91">
        <w:t>WorkCover</w:t>
      </w:r>
      <w:proofErr w:type="spellEnd"/>
      <w:r w:rsidRPr="009E0D91">
        <w:t xml:space="preserve"> requires that all plant and equipment used in demolition work must comply with the relevant Australian Standards and manufacturer specifications.</w:t>
      </w:r>
    </w:p>
    <w:p w14:paraId="59D2408C" w14:textId="77777777" w:rsidR="00315F8E" w:rsidRPr="009E0D91" w:rsidRDefault="00315F8E" w:rsidP="000F2188">
      <w:pPr>
        <w:numPr>
          <w:ilvl w:val="0"/>
          <w:numId w:val="13"/>
        </w:numPr>
        <w:ind w:left="1134" w:hanging="567"/>
        <w:jc w:val="both"/>
      </w:pPr>
      <w:r w:rsidRPr="009E0D91">
        <w:t xml:space="preserve">The developer is to notify owners and occupiers of premises on either side, opposite and at the rear of the development site 5 working days prior to demolition commencing. Such notification is to be a clearly written on A4 size paper giving the date demolition will </w:t>
      </w:r>
      <w:r w:rsidRPr="009E0D91">
        <w:lastRenderedPageBreak/>
        <w:t>commence and is to be placed in the letterbox of every premises (including every residential flat or unit, if any). The demolition must not commence prior to the date stated in the notification.</w:t>
      </w:r>
    </w:p>
    <w:p w14:paraId="72032508" w14:textId="77777777" w:rsidR="00315F8E" w:rsidRPr="009E0D91" w:rsidRDefault="00315F8E" w:rsidP="000F2188">
      <w:pPr>
        <w:numPr>
          <w:ilvl w:val="0"/>
          <w:numId w:val="13"/>
        </w:numPr>
        <w:ind w:left="1134" w:hanging="567"/>
        <w:jc w:val="both"/>
      </w:pPr>
      <w:r w:rsidRPr="009E0D91">
        <w:t>5 working days (i.e., Monday to Friday with the exclusion of Public Holidays) notice in writing is to be given to City of Parramatta for inspection of the site prior to the commencement of works. Such written notice is to include the date when demolition will commence and details of the name, address, business hours, contact telephone number and licence number of the demolisher. Works are not to commence prior to Council’s inspection and works must also not commence prior to the commencement date nominated in the written notice.</w:t>
      </w:r>
    </w:p>
    <w:p w14:paraId="7DB08C81" w14:textId="77777777" w:rsidR="00315F8E" w:rsidRPr="009E0D91" w:rsidRDefault="00315F8E" w:rsidP="000F2188">
      <w:pPr>
        <w:numPr>
          <w:ilvl w:val="0"/>
          <w:numId w:val="13"/>
        </w:numPr>
        <w:ind w:left="1134" w:hanging="567"/>
        <w:jc w:val="both"/>
      </w:pPr>
      <w:r w:rsidRPr="009E0D91">
        <w:t xml:space="preserve">On the first day of demolition, work is not to commence until City of Parramatta has inspected the site. Should the building to be demolished be found to be wholly or partly clad with asbestos cement, approval to commence demolition will not be given until Council is satisfied that all measures are in place </w:t>
      </w:r>
      <w:proofErr w:type="gramStart"/>
      <w:r w:rsidRPr="009E0D91">
        <w:t>so as to</w:t>
      </w:r>
      <w:proofErr w:type="gramEnd"/>
      <w:r w:rsidRPr="009E0D91">
        <w:t xml:space="preserve"> comply with Work Cover’s document “Your Guide to Working with Asbestos”, and demolition works must at all times comply with its requirements.</w:t>
      </w:r>
    </w:p>
    <w:p w14:paraId="790B2094" w14:textId="77777777" w:rsidR="00315F8E" w:rsidRPr="009E0D91" w:rsidRDefault="00315F8E" w:rsidP="000F2188">
      <w:pPr>
        <w:numPr>
          <w:ilvl w:val="0"/>
          <w:numId w:val="13"/>
        </w:numPr>
        <w:ind w:left="1134" w:hanging="567"/>
        <w:jc w:val="both"/>
      </w:pPr>
      <w:r w:rsidRPr="009E0D91">
        <w:t>On demolition sites where buildings to be demolished contain asbestos cement,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cement has been removed from the site to an approved waste facility. This condition is imposed for the purpose of worker and public safety and to ensure compliance with Clause 259(2)(c) of the Occupational Health and Safety Regulation 2001.</w:t>
      </w:r>
    </w:p>
    <w:p w14:paraId="3AEDC760" w14:textId="77777777" w:rsidR="00315F8E" w:rsidRPr="009E0D91" w:rsidRDefault="00315F8E" w:rsidP="000F2188">
      <w:pPr>
        <w:numPr>
          <w:ilvl w:val="0"/>
          <w:numId w:val="13"/>
        </w:numPr>
        <w:ind w:left="1134" w:hanging="567"/>
        <w:jc w:val="both"/>
      </w:pPr>
      <w:r w:rsidRPr="009E0D91">
        <w:t>Demolition must not commence until all trees required to be retained are protected in accordance with the conditions detailed under “Prior to Works Commencing” in this Consent.</w:t>
      </w:r>
    </w:p>
    <w:p w14:paraId="4F068038" w14:textId="77777777" w:rsidR="00315F8E" w:rsidRPr="009E0D91" w:rsidRDefault="00315F8E" w:rsidP="000F2188">
      <w:pPr>
        <w:numPr>
          <w:ilvl w:val="0"/>
          <w:numId w:val="13"/>
        </w:numPr>
        <w:ind w:left="1134" w:hanging="567"/>
        <w:jc w:val="both"/>
      </w:pPr>
      <w:r w:rsidRPr="009E0D91">
        <w:t xml:space="preserve"> All previously connected services are to be appropriately disconnected as part of the demolition works. The applicant is obliged to consult with the various service authorities regarding their requirements for the disconnection of services.</w:t>
      </w:r>
    </w:p>
    <w:p w14:paraId="4771D616" w14:textId="77777777" w:rsidR="00315F8E" w:rsidRPr="009E0D91" w:rsidRDefault="00315F8E" w:rsidP="000F2188">
      <w:pPr>
        <w:numPr>
          <w:ilvl w:val="0"/>
          <w:numId w:val="13"/>
        </w:numPr>
        <w:ind w:left="1134" w:hanging="567"/>
        <w:jc w:val="both"/>
      </w:pPr>
      <w:r w:rsidRPr="009E0D91">
        <w:t xml:space="preserve">Prior to the commencement of any demolition works, and where the site ceases to be occupied during works, the property owner must notify Council to discontinue the domestic waste service and to collect any garbage and recycling bins from any dwelling/ building that is to be demolished. Waste service charges will continue to be charged where this is not done. Construction and/ or demolition workers are not permitted to use Council’s domestic waste service for the disposal of any waste. </w:t>
      </w:r>
    </w:p>
    <w:p w14:paraId="752ED97D" w14:textId="77777777" w:rsidR="00315F8E" w:rsidRPr="009E0D91" w:rsidRDefault="00315F8E" w:rsidP="000F2188">
      <w:pPr>
        <w:numPr>
          <w:ilvl w:val="0"/>
          <w:numId w:val="13"/>
        </w:numPr>
        <w:ind w:left="1134" w:hanging="567"/>
        <w:jc w:val="both"/>
      </w:pPr>
      <w:r w:rsidRPr="009E0D91">
        <w:t xml:space="preserve">Demolition works involving the removal and disposal of asbestos cement </w:t>
      </w:r>
      <w:proofErr w:type="gramStart"/>
      <w:r w:rsidRPr="009E0D91">
        <w:t>in excess of</w:t>
      </w:r>
      <w:proofErr w:type="gramEnd"/>
      <w:r w:rsidRPr="009E0D91">
        <w:t xml:space="preserve"> 10 square meters, must only be undertaken by </w:t>
      </w:r>
      <w:r w:rsidRPr="009E0D91">
        <w:lastRenderedPageBreak/>
        <w:t xml:space="preserve">contractors who hold a current </w:t>
      </w:r>
      <w:proofErr w:type="spellStart"/>
      <w:r w:rsidRPr="009E0D91">
        <w:t>WorkCover</w:t>
      </w:r>
      <w:proofErr w:type="spellEnd"/>
      <w:r w:rsidRPr="009E0D91">
        <w:t xml:space="preserve"> “Demolition Licence” and a current </w:t>
      </w:r>
      <w:proofErr w:type="spellStart"/>
      <w:r w:rsidRPr="009E0D91">
        <w:t>WorkCover</w:t>
      </w:r>
      <w:proofErr w:type="spellEnd"/>
      <w:r w:rsidRPr="009E0D91">
        <w:t xml:space="preserve"> “Class 2 (Restricted) Asbestos Licence”.</w:t>
      </w:r>
    </w:p>
    <w:p w14:paraId="28CF9B34" w14:textId="71BE8AB4" w:rsidR="00315F8E" w:rsidRPr="009E0D91" w:rsidRDefault="00315F8E" w:rsidP="000F2188">
      <w:pPr>
        <w:numPr>
          <w:ilvl w:val="0"/>
          <w:numId w:val="13"/>
        </w:numPr>
        <w:ind w:left="1134" w:hanging="567"/>
        <w:jc w:val="both"/>
      </w:pPr>
      <w:r w:rsidRPr="009E0D91">
        <w:t xml:space="preserve">Demolition works are restricted to Monday to </w:t>
      </w:r>
      <w:r w:rsidR="008D02D3" w:rsidRPr="009E0D91">
        <w:t xml:space="preserve">Saturday </w:t>
      </w:r>
      <w:r w:rsidRPr="009E0D91">
        <w:t xml:space="preserve">between the hours of 7.00am to 5.00pm. No demolition works are to be undertaken on Saturdays, </w:t>
      </w:r>
      <w:proofErr w:type="gramStart"/>
      <w:r w:rsidRPr="009E0D91">
        <w:t>Sundays</w:t>
      </w:r>
      <w:proofErr w:type="gramEnd"/>
      <w:r w:rsidRPr="009E0D91">
        <w:t xml:space="preserve"> or Public Holidays.</w:t>
      </w:r>
    </w:p>
    <w:p w14:paraId="3F81DAC7" w14:textId="77777777" w:rsidR="00315F8E" w:rsidRPr="009E0D91" w:rsidRDefault="00315F8E" w:rsidP="000F2188">
      <w:pPr>
        <w:numPr>
          <w:ilvl w:val="0"/>
          <w:numId w:val="13"/>
        </w:numPr>
        <w:ind w:left="1134" w:hanging="567"/>
        <w:jc w:val="both"/>
      </w:pPr>
      <w:r w:rsidRPr="009E0D91">
        <w:t>1.8m high Protective fencing is to be installed to prevent public access to the site.</w:t>
      </w:r>
    </w:p>
    <w:p w14:paraId="73B2E9AB" w14:textId="77777777" w:rsidR="00315F8E" w:rsidRPr="009E0D91" w:rsidRDefault="00315F8E" w:rsidP="000F2188">
      <w:pPr>
        <w:numPr>
          <w:ilvl w:val="0"/>
          <w:numId w:val="13"/>
        </w:numPr>
        <w:ind w:left="1134" w:hanging="567"/>
        <w:jc w:val="both"/>
      </w:pPr>
      <w:r w:rsidRPr="009E0D91">
        <w:t xml:space="preserve">A pedestrian and Traffic Management Plan must be submitted to the satisfaction of Council prior to commencement of demolition and/or excavation. It must include details of the: </w:t>
      </w:r>
    </w:p>
    <w:p w14:paraId="31BB3C1C" w14:textId="77777777" w:rsidR="00315F8E" w:rsidRPr="009E0D91" w:rsidRDefault="00315F8E" w:rsidP="000F2188">
      <w:pPr>
        <w:numPr>
          <w:ilvl w:val="0"/>
          <w:numId w:val="14"/>
        </w:numPr>
        <w:ind w:left="1701" w:hanging="567"/>
        <w:jc w:val="both"/>
      </w:pPr>
      <w:r w:rsidRPr="009E0D91">
        <w:t xml:space="preserve"> </w:t>
      </w:r>
      <w:r w:rsidRPr="009E0D91">
        <w:tab/>
        <w:t xml:space="preserve">Proposed ingress and egress of vehicles to and from the construction </w:t>
      </w:r>
      <w:proofErr w:type="gramStart"/>
      <w:r w:rsidRPr="009E0D91">
        <w:t>site;</w:t>
      </w:r>
      <w:proofErr w:type="gramEnd"/>
      <w:r w:rsidRPr="009E0D91">
        <w:t xml:space="preserve"> </w:t>
      </w:r>
    </w:p>
    <w:p w14:paraId="76FDC2BA" w14:textId="77777777" w:rsidR="00315F8E" w:rsidRPr="009E0D91" w:rsidRDefault="00315F8E" w:rsidP="000F2188">
      <w:pPr>
        <w:numPr>
          <w:ilvl w:val="0"/>
          <w:numId w:val="14"/>
        </w:numPr>
        <w:ind w:left="1701" w:hanging="567"/>
        <w:jc w:val="both"/>
      </w:pPr>
      <w:r w:rsidRPr="009E0D91">
        <w:t xml:space="preserve"> </w:t>
      </w:r>
      <w:r w:rsidRPr="009E0D91">
        <w:tab/>
        <w:t xml:space="preserve">Proposed protection of pedestrians adjacent to the </w:t>
      </w:r>
      <w:proofErr w:type="gramStart"/>
      <w:r w:rsidRPr="009E0D91">
        <w:t>site;</w:t>
      </w:r>
      <w:proofErr w:type="gramEnd"/>
      <w:r w:rsidRPr="009E0D91">
        <w:t xml:space="preserve"> </w:t>
      </w:r>
    </w:p>
    <w:p w14:paraId="0024617F" w14:textId="77777777" w:rsidR="00315F8E" w:rsidRPr="009E0D91" w:rsidRDefault="00315F8E" w:rsidP="000F2188">
      <w:pPr>
        <w:numPr>
          <w:ilvl w:val="0"/>
          <w:numId w:val="14"/>
        </w:numPr>
        <w:ind w:left="1701" w:hanging="567"/>
        <w:jc w:val="both"/>
      </w:pPr>
      <w:r w:rsidRPr="009E0D91">
        <w:t xml:space="preserve">Proposed pedestrian management whilst vehicles are entering and leaving the site. </w:t>
      </w:r>
    </w:p>
    <w:p w14:paraId="0EBCE56F" w14:textId="77777777" w:rsidR="00315F8E" w:rsidRPr="009E0D91" w:rsidRDefault="00315F8E" w:rsidP="000F2188">
      <w:pPr>
        <w:numPr>
          <w:ilvl w:val="0"/>
          <w:numId w:val="13"/>
        </w:numPr>
        <w:ind w:left="1134" w:hanging="567"/>
        <w:jc w:val="both"/>
      </w:pPr>
      <w:r w:rsidRPr="009E0D91">
        <w:t>All asbestos laden waste, including asbestos cement flat and corrugated sheets must be disposed of at a tipping facility licensed by the NSW Environment Protection Authority (EPA).</w:t>
      </w:r>
    </w:p>
    <w:p w14:paraId="7FBA91D0" w14:textId="77777777" w:rsidR="00315F8E" w:rsidRPr="009E0D91" w:rsidRDefault="00315F8E" w:rsidP="000F2188">
      <w:pPr>
        <w:numPr>
          <w:ilvl w:val="0"/>
          <w:numId w:val="13"/>
        </w:numPr>
        <w:ind w:left="1134" w:hanging="567"/>
        <w:jc w:val="both"/>
      </w:pPr>
      <w:r w:rsidRPr="009E0D91">
        <w:t>Before demolition works begin, adequate toilet facilities are to be provided.</w:t>
      </w:r>
    </w:p>
    <w:p w14:paraId="3378D381" w14:textId="77777777" w:rsidR="00315F8E" w:rsidRPr="009E0D91" w:rsidRDefault="00315F8E" w:rsidP="000F2188">
      <w:pPr>
        <w:numPr>
          <w:ilvl w:val="0"/>
          <w:numId w:val="13"/>
        </w:numPr>
        <w:ind w:left="1134" w:hanging="567"/>
        <w:jc w:val="both"/>
      </w:pPr>
      <w:r w:rsidRPr="009E0D91">
        <w:t>After completion, the applicant must notify City of Parramatta within 7 days to assess the site and ensure compliance with AS2601-2001 – Demolition of Structures.</w:t>
      </w:r>
    </w:p>
    <w:p w14:paraId="3D56B9FB" w14:textId="77777777" w:rsidR="00315F8E" w:rsidRPr="009E0D91" w:rsidRDefault="00315F8E" w:rsidP="000F2188">
      <w:pPr>
        <w:numPr>
          <w:ilvl w:val="0"/>
          <w:numId w:val="13"/>
        </w:numPr>
        <w:ind w:left="1134" w:hanging="567"/>
        <w:jc w:val="both"/>
      </w:pPr>
      <w:r w:rsidRPr="009E0D91">
        <w:t xml:space="preserve">Within 14 days of completion of demolition, the applicant must submit to Council: </w:t>
      </w:r>
    </w:p>
    <w:p w14:paraId="43299BEA" w14:textId="77777777" w:rsidR="00315F8E" w:rsidRPr="009E0D91" w:rsidRDefault="00315F8E" w:rsidP="000F2188">
      <w:pPr>
        <w:numPr>
          <w:ilvl w:val="0"/>
          <w:numId w:val="15"/>
        </w:numPr>
        <w:ind w:left="1701" w:hanging="567"/>
        <w:jc w:val="both"/>
      </w:pPr>
      <w:r w:rsidRPr="009E0D91">
        <w:t xml:space="preserve"> </w:t>
      </w:r>
      <w:r w:rsidRPr="009E0D91">
        <w:tab/>
        <w:t xml:space="preserve">An asbestos clearance certificate issued by a suitably qualified person if asbestos was removed from the site; and </w:t>
      </w:r>
    </w:p>
    <w:p w14:paraId="2E4F2FA8" w14:textId="77777777" w:rsidR="00315F8E" w:rsidRPr="009E0D91" w:rsidRDefault="00315F8E" w:rsidP="000F2188">
      <w:pPr>
        <w:numPr>
          <w:ilvl w:val="0"/>
          <w:numId w:val="15"/>
        </w:numPr>
        <w:ind w:left="1701" w:hanging="567"/>
        <w:jc w:val="both"/>
      </w:pPr>
      <w:r w:rsidRPr="009E0D91">
        <w:t xml:space="preserve"> </w:t>
      </w:r>
      <w:r w:rsidRPr="009E0D91">
        <w:tab/>
        <w:t>A signed statement verifying that demolition work and the recycling of materials was undertaken in accordance with the Waste Management Plan approved with this consent. In reviewing such documentation Council will require the provision of original.</w:t>
      </w:r>
    </w:p>
    <w:p w14:paraId="2EE41D18" w14:textId="77777777" w:rsidR="00315F8E" w:rsidRPr="009E0D91" w:rsidRDefault="00315F8E" w:rsidP="000F2188">
      <w:pPr>
        <w:numPr>
          <w:ilvl w:val="0"/>
          <w:numId w:val="15"/>
        </w:numPr>
        <w:ind w:left="1701" w:hanging="567"/>
        <w:jc w:val="both"/>
      </w:pPr>
      <w:r w:rsidRPr="009E0D91">
        <w:t>Payment of fees in accordance with Council’s current schedule of fees and charges for inspection by Parramatta Council of the demolition site prior to commencement of any demolition works and after the completion of the demolition works.</w:t>
      </w:r>
    </w:p>
    <w:p w14:paraId="003CEC20" w14:textId="77777777" w:rsidR="00315F8E" w:rsidRPr="009E0D91" w:rsidRDefault="00315F8E" w:rsidP="00176545">
      <w:pPr>
        <w:tabs>
          <w:tab w:val="left" w:pos="1701"/>
        </w:tabs>
        <w:ind w:firstLine="567"/>
        <w:jc w:val="both"/>
      </w:pPr>
      <w:r w:rsidRPr="009E0D91">
        <w:rPr>
          <w:b/>
        </w:rPr>
        <w:t>Reason:</w:t>
      </w:r>
      <w:r w:rsidRPr="009E0D91">
        <w:tab/>
        <w:t>To protect the amenity of the area.</w:t>
      </w:r>
    </w:p>
    <w:p w14:paraId="3C3B4943" w14:textId="77777777" w:rsidR="00315F8E" w:rsidRPr="009E0D91" w:rsidRDefault="00315F8E" w:rsidP="00176545">
      <w:pPr>
        <w:tabs>
          <w:tab w:val="left" w:pos="1701"/>
        </w:tabs>
        <w:jc w:val="both"/>
      </w:pPr>
    </w:p>
    <w:p w14:paraId="49766DAD" w14:textId="77777777" w:rsidR="00315F8E" w:rsidRPr="009E0D91" w:rsidRDefault="00315F8E" w:rsidP="00176545">
      <w:pPr>
        <w:jc w:val="both"/>
        <w:rPr>
          <w:vanish/>
          <w:lang w:val="en-US"/>
        </w:rPr>
      </w:pPr>
    </w:p>
    <w:p w14:paraId="5F5A6202" w14:textId="77777777" w:rsidR="00315F8E" w:rsidRPr="009E0D91" w:rsidRDefault="00315F8E" w:rsidP="00176545">
      <w:pPr>
        <w:jc w:val="both"/>
        <w:rPr>
          <w:b/>
          <w:lang w:val="en-US"/>
        </w:rPr>
      </w:pPr>
      <w:r w:rsidRPr="009E0D91">
        <w:rPr>
          <w:b/>
          <w:lang w:val="en-US"/>
        </w:rPr>
        <w:t>PA0013</w:t>
      </w:r>
      <w:r w:rsidRPr="009E0D91">
        <w:rPr>
          <w:lang w:val="en-US"/>
        </w:rPr>
        <w:tab/>
      </w:r>
      <w:r w:rsidRPr="009E0D91">
        <w:rPr>
          <w:b/>
          <w:lang w:val="en-US"/>
        </w:rPr>
        <w:t>#LSL Payment Const&gt; $25,000 (DIEP Mandatory Cond)</w:t>
      </w:r>
    </w:p>
    <w:p w14:paraId="296ED09A" w14:textId="3B696AAF" w:rsidR="00315F8E" w:rsidRPr="009E0D91" w:rsidRDefault="00315F8E" w:rsidP="000F2188">
      <w:pPr>
        <w:pStyle w:val="PathwayCond1"/>
        <w:numPr>
          <w:ilvl w:val="0"/>
          <w:numId w:val="9"/>
        </w:numPr>
        <w:jc w:val="both"/>
        <w:rPr>
          <w:szCs w:val="24"/>
        </w:rPr>
      </w:pPr>
      <w:r w:rsidRPr="009E0D91">
        <w:rPr>
          <w:szCs w:val="24"/>
        </w:rPr>
        <w:t xml:space="preserve">Before </w:t>
      </w:r>
      <w:r w:rsidR="00176545" w:rsidRPr="009E0D91">
        <w:rPr>
          <w:szCs w:val="24"/>
        </w:rPr>
        <w:t>the commencement of any works</w:t>
      </w:r>
      <w:r w:rsidRPr="009E0D91">
        <w:rPr>
          <w:szCs w:val="24"/>
        </w:rPr>
        <w:t>, the applicant is to ensure that the person liable pays the long service levy of $119,208.00 as calculated at the date of this consent to the Long Service Corporation or Council under section 34 of the Building and Construction Industry Long Service Payments Act 1986 and provides proof of this payment to the certifier.</w:t>
      </w:r>
    </w:p>
    <w:p w14:paraId="1B4570AD" w14:textId="77777777" w:rsidR="00315F8E" w:rsidRPr="009E0D91" w:rsidRDefault="00315F8E" w:rsidP="00176545">
      <w:pPr>
        <w:pStyle w:val="PathwayCond1"/>
        <w:numPr>
          <w:ilvl w:val="0"/>
          <w:numId w:val="0"/>
        </w:numPr>
        <w:tabs>
          <w:tab w:val="left" w:pos="720"/>
        </w:tabs>
        <w:ind w:left="1701" w:hanging="1134"/>
        <w:jc w:val="both"/>
        <w:rPr>
          <w:szCs w:val="24"/>
        </w:rPr>
      </w:pPr>
      <w:r w:rsidRPr="009E0D91">
        <w:rPr>
          <w:b/>
          <w:bCs/>
          <w:szCs w:val="24"/>
        </w:rPr>
        <w:t>Note:</w:t>
      </w:r>
      <w:r w:rsidRPr="009E0D91">
        <w:rPr>
          <w:szCs w:val="24"/>
        </w:rPr>
        <w:t xml:space="preserve"> </w:t>
      </w:r>
      <w:r w:rsidRPr="009E0D91">
        <w:rPr>
          <w:szCs w:val="24"/>
        </w:rPr>
        <w:tab/>
        <w:t xml:space="preserve">The Long Service Levy is to be paid directly to the </w:t>
      </w:r>
      <w:r w:rsidRPr="009E0D91">
        <w:rPr>
          <w:b/>
          <w:bCs/>
          <w:szCs w:val="24"/>
        </w:rPr>
        <w:t>Long Service     Corporation</w:t>
      </w:r>
      <w:r w:rsidRPr="009E0D91">
        <w:rPr>
          <w:szCs w:val="24"/>
        </w:rPr>
        <w:t xml:space="preserve"> at </w:t>
      </w:r>
      <w:hyperlink r:id="rId7" w:history="1">
        <w:r w:rsidRPr="009E0D91">
          <w:rPr>
            <w:rStyle w:val="Hyperlink"/>
            <w:szCs w:val="24"/>
          </w:rPr>
          <w:t>www.longservice.nsw.gov.au</w:t>
        </w:r>
      </w:hyperlink>
      <w:r w:rsidRPr="009E0D91">
        <w:rPr>
          <w:szCs w:val="24"/>
        </w:rPr>
        <w:t xml:space="preserve">. For </w:t>
      </w:r>
      <w:r w:rsidRPr="009E0D91">
        <w:rPr>
          <w:szCs w:val="24"/>
        </w:rPr>
        <w:lastRenderedPageBreak/>
        <w:t>more information, please contact the Levy support team on 13 14 41.  </w:t>
      </w:r>
    </w:p>
    <w:p w14:paraId="52005053" w14:textId="77777777" w:rsidR="00315F8E" w:rsidRPr="009E0D91" w:rsidRDefault="00315F8E" w:rsidP="00176545">
      <w:pPr>
        <w:ind w:firstLine="567"/>
        <w:jc w:val="both"/>
      </w:pPr>
      <w:r w:rsidRPr="009E0D91">
        <w:rPr>
          <w:b/>
          <w:bCs/>
        </w:rPr>
        <w:t xml:space="preserve">Reason:   </w:t>
      </w:r>
      <w:r w:rsidRPr="009E0D91">
        <w:t>To ensure that the long service levy is paid.</w:t>
      </w:r>
    </w:p>
    <w:p w14:paraId="004DE50C" w14:textId="77777777" w:rsidR="00315F8E" w:rsidRPr="009E0D91" w:rsidRDefault="00315F8E" w:rsidP="00176545">
      <w:pPr>
        <w:jc w:val="both"/>
        <w:rPr>
          <w:vanish/>
          <w:lang w:val="en-US"/>
        </w:rPr>
      </w:pPr>
    </w:p>
    <w:p w14:paraId="4758A54C" w14:textId="77777777" w:rsidR="00315F8E" w:rsidRPr="009E0D91" w:rsidRDefault="00315F8E" w:rsidP="00176545">
      <w:pPr>
        <w:jc w:val="both"/>
        <w:rPr>
          <w:b/>
          <w:lang w:val="en-US"/>
        </w:rPr>
      </w:pPr>
      <w:r w:rsidRPr="009E0D91">
        <w:rPr>
          <w:b/>
          <w:lang w:val="en-US"/>
        </w:rPr>
        <w:t>EWA0002</w:t>
      </w:r>
      <w:r w:rsidRPr="009E0D91">
        <w:rPr>
          <w:lang w:val="en-US"/>
        </w:rPr>
        <w:tab/>
      </w:r>
      <w:r w:rsidRPr="009E0D91">
        <w:rPr>
          <w:b/>
          <w:lang w:val="en-US"/>
        </w:rPr>
        <w:t>Amenity of waste storage areas (general)</w:t>
      </w:r>
    </w:p>
    <w:p w14:paraId="2ECA2755" w14:textId="77777777" w:rsidR="00315F8E" w:rsidRPr="009E0D91" w:rsidRDefault="00315F8E" w:rsidP="000F2188">
      <w:pPr>
        <w:pStyle w:val="PathwayCond1"/>
        <w:numPr>
          <w:ilvl w:val="0"/>
          <w:numId w:val="9"/>
        </w:numPr>
        <w:jc w:val="both"/>
        <w:rPr>
          <w:rFonts w:eastAsia="Calibri"/>
          <w:szCs w:val="24"/>
        </w:rPr>
      </w:pPr>
      <w:r w:rsidRPr="009E0D91">
        <w:rPr>
          <w:rFonts w:eastAsia="Calibri"/>
          <w:szCs w:val="24"/>
        </w:rPr>
        <w:t>All waste storage areas/rooms are to comply with the City of Parramatta Waste Management Guidelines for New Developments. No waste materials are to be stored outside the building or any approved waste storage area at any time.</w:t>
      </w:r>
    </w:p>
    <w:p w14:paraId="1C53BE20" w14:textId="340F7D39" w:rsidR="00315F8E" w:rsidRPr="009E0D91" w:rsidRDefault="00315F8E" w:rsidP="00176545">
      <w:pPr>
        <w:pStyle w:val="PathwayCond1"/>
        <w:numPr>
          <w:ilvl w:val="0"/>
          <w:numId w:val="0"/>
        </w:numPr>
        <w:ind w:left="1701" w:hanging="1134"/>
        <w:jc w:val="both"/>
        <w:rPr>
          <w:rFonts w:eastAsia="Calibri"/>
          <w:szCs w:val="24"/>
        </w:rPr>
      </w:pPr>
      <w:r w:rsidRPr="009E0D91">
        <w:rPr>
          <w:rFonts w:eastAsia="Calibri"/>
          <w:b/>
          <w:bCs/>
          <w:szCs w:val="24"/>
        </w:rPr>
        <w:t>Reason</w:t>
      </w:r>
      <w:r w:rsidRPr="009E0D91">
        <w:rPr>
          <w:rFonts w:eastAsia="Calibri"/>
          <w:szCs w:val="24"/>
        </w:rPr>
        <w:t xml:space="preserve">: </w:t>
      </w:r>
      <w:r w:rsidRPr="009E0D91">
        <w:rPr>
          <w:rFonts w:eastAsia="Calibri"/>
          <w:szCs w:val="24"/>
        </w:rPr>
        <w:tab/>
        <w:t>To ensure waste is adequately separated and managed.</w:t>
      </w:r>
    </w:p>
    <w:p w14:paraId="5CB0A397" w14:textId="77777777" w:rsidR="00315F8E" w:rsidRPr="009E0D91" w:rsidRDefault="00315F8E" w:rsidP="00176545">
      <w:pPr>
        <w:jc w:val="both"/>
        <w:rPr>
          <w:vanish/>
          <w:lang w:val="en-US"/>
        </w:rPr>
      </w:pPr>
    </w:p>
    <w:p w14:paraId="7F80BA75" w14:textId="77777777" w:rsidR="00315F8E" w:rsidRPr="009E0D91" w:rsidRDefault="00315F8E" w:rsidP="00176545">
      <w:pPr>
        <w:jc w:val="both"/>
        <w:rPr>
          <w:b/>
          <w:lang w:val="en-US"/>
        </w:rPr>
      </w:pPr>
      <w:r w:rsidRPr="009E0D91">
        <w:rPr>
          <w:b/>
          <w:lang w:val="en-US"/>
        </w:rPr>
        <w:t>EWA0006</w:t>
      </w:r>
      <w:r w:rsidRPr="009E0D91">
        <w:rPr>
          <w:lang w:val="en-US"/>
        </w:rPr>
        <w:tab/>
      </w:r>
      <w:r w:rsidRPr="009E0D91">
        <w:rPr>
          <w:b/>
          <w:lang w:val="en-US"/>
        </w:rPr>
        <w:t>Provide waste storage room on premises</w:t>
      </w:r>
    </w:p>
    <w:p w14:paraId="087E1C35" w14:textId="77777777" w:rsidR="00315F8E" w:rsidRPr="009E0D91" w:rsidRDefault="00315F8E" w:rsidP="000F2188">
      <w:pPr>
        <w:pStyle w:val="PathwayCond1"/>
        <w:numPr>
          <w:ilvl w:val="0"/>
          <w:numId w:val="9"/>
        </w:numPr>
        <w:jc w:val="both"/>
        <w:rPr>
          <w:szCs w:val="24"/>
        </w:rPr>
      </w:pPr>
      <w:r w:rsidRPr="009E0D91">
        <w:rPr>
          <w:szCs w:val="24"/>
        </w:rPr>
        <w:t>A waste storage room is to be provided on the premises and shall be constructed to comply with all the relevant provisions of Council's Development Control Plan (DCP) including:</w:t>
      </w:r>
    </w:p>
    <w:p w14:paraId="690CE0E9" w14:textId="77777777" w:rsidR="00315F8E" w:rsidRPr="009E0D91" w:rsidRDefault="00315F8E" w:rsidP="000F2188">
      <w:pPr>
        <w:pStyle w:val="ListParagraph"/>
        <w:numPr>
          <w:ilvl w:val="0"/>
          <w:numId w:val="16"/>
        </w:numPr>
        <w:ind w:left="1134" w:hanging="567"/>
        <w:jc w:val="both"/>
      </w:pPr>
      <w:r w:rsidRPr="009E0D91">
        <w:t xml:space="preserve">The size being large enough to accommodate all waste generated on the premises, with allowances for the separation of waste types and bulky </w:t>
      </w:r>
      <w:proofErr w:type="gramStart"/>
      <w:r w:rsidRPr="009E0D91">
        <w:t>materials;</w:t>
      </w:r>
      <w:proofErr w:type="gramEnd"/>
    </w:p>
    <w:p w14:paraId="2E1D4BAC" w14:textId="77777777" w:rsidR="00315F8E" w:rsidRPr="009E0D91" w:rsidRDefault="00315F8E" w:rsidP="000F2188">
      <w:pPr>
        <w:pStyle w:val="ListParagraph"/>
        <w:numPr>
          <w:ilvl w:val="0"/>
          <w:numId w:val="16"/>
        </w:numPr>
        <w:ind w:left="1134" w:hanging="567"/>
        <w:jc w:val="both"/>
      </w:pPr>
      <w:r w:rsidRPr="009E0D91">
        <w:t xml:space="preserve">The floor being graded and drained to an approved drainage outlet connected to the sewer and having a smooth, even surface, coved at all intersections with </w:t>
      </w:r>
      <w:proofErr w:type="gramStart"/>
      <w:r w:rsidRPr="009E0D91">
        <w:t>walls;</w:t>
      </w:r>
      <w:proofErr w:type="gramEnd"/>
    </w:p>
    <w:p w14:paraId="34ECD715" w14:textId="77777777" w:rsidR="00315F8E" w:rsidRPr="009E0D91" w:rsidRDefault="00315F8E" w:rsidP="000F2188">
      <w:pPr>
        <w:pStyle w:val="ListParagraph"/>
        <w:numPr>
          <w:ilvl w:val="0"/>
          <w:numId w:val="16"/>
        </w:numPr>
        <w:ind w:left="1134" w:hanging="567"/>
        <w:jc w:val="both"/>
      </w:pPr>
      <w:r w:rsidRPr="009E0D91">
        <w:t xml:space="preserve">The walls being cement rendered to a smooth, even surface and coved at all </w:t>
      </w:r>
      <w:proofErr w:type="gramStart"/>
      <w:r w:rsidRPr="009E0D91">
        <w:t>intersections;</w:t>
      </w:r>
      <w:proofErr w:type="gramEnd"/>
    </w:p>
    <w:p w14:paraId="7D04130C" w14:textId="77777777" w:rsidR="00315F8E" w:rsidRPr="009E0D91" w:rsidRDefault="00315F8E" w:rsidP="000F2188">
      <w:pPr>
        <w:pStyle w:val="ListParagraph"/>
        <w:numPr>
          <w:ilvl w:val="0"/>
          <w:numId w:val="16"/>
        </w:numPr>
        <w:ind w:left="1134" w:hanging="567"/>
        <w:jc w:val="both"/>
      </w:pPr>
      <w:r w:rsidRPr="009E0D91">
        <w:t xml:space="preserve">Cold water being provided in the room with the outlet located 1.5m above floor level to avoid damage and a hose fitted with a nozzle being connected to the </w:t>
      </w:r>
      <w:proofErr w:type="gramStart"/>
      <w:r w:rsidRPr="009E0D91">
        <w:t>outlet;</w:t>
      </w:r>
      <w:proofErr w:type="gramEnd"/>
    </w:p>
    <w:p w14:paraId="205BAC12" w14:textId="77777777" w:rsidR="00315F8E" w:rsidRPr="009E0D91" w:rsidRDefault="00315F8E" w:rsidP="000F2188">
      <w:pPr>
        <w:pStyle w:val="ListParagraph"/>
        <w:numPr>
          <w:ilvl w:val="0"/>
          <w:numId w:val="16"/>
        </w:numPr>
        <w:ind w:left="1134" w:hanging="567"/>
        <w:jc w:val="both"/>
      </w:pPr>
      <w:r w:rsidRPr="009E0D91">
        <w:t xml:space="preserve">The room shall be adequately ventilated (either natural or mechanical) in accordance with the Building Code of Australia. </w:t>
      </w:r>
    </w:p>
    <w:p w14:paraId="77E4F9FD" w14:textId="77777777" w:rsidR="00315F8E" w:rsidRPr="009E0D91" w:rsidRDefault="00315F8E" w:rsidP="00176545">
      <w:pPr>
        <w:ind w:firstLine="567"/>
        <w:jc w:val="both"/>
        <w:rPr>
          <w:rFonts w:ascii="Times New Roman" w:eastAsia="Calibri" w:hAnsi="Times New Roman"/>
        </w:rPr>
      </w:pPr>
      <w:r w:rsidRPr="009E0D91">
        <w:rPr>
          <w:b/>
          <w:bCs/>
        </w:rPr>
        <w:t>Reason</w:t>
      </w:r>
      <w:r w:rsidRPr="009E0D91">
        <w:t>: </w:t>
      </w:r>
      <w:r w:rsidRPr="009E0D91">
        <w:tab/>
        <w:t xml:space="preserve">To ensure provision of adequate waste storage arrangements </w:t>
      </w:r>
    </w:p>
    <w:p w14:paraId="26575BBE" w14:textId="77777777" w:rsidR="00315F8E" w:rsidRPr="009E0D91" w:rsidRDefault="00315F8E" w:rsidP="00176545">
      <w:pPr>
        <w:jc w:val="both"/>
      </w:pPr>
    </w:p>
    <w:p w14:paraId="0067532E" w14:textId="77777777" w:rsidR="00315F8E" w:rsidRPr="009E0D91" w:rsidRDefault="00315F8E" w:rsidP="00176545">
      <w:pPr>
        <w:jc w:val="both"/>
        <w:rPr>
          <w:vanish/>
          <w:lang w:val="en-US"/>
        </w:rPr>
      </w:pPr>
    </w:p>
    <w:p w14:paraId="16EEC64F" w14:textId="77777777" w:rsidR="00315F8E" w:rsidRPr="009E0D91" w:rsidRDefault="00315F8E" w:rsidP="00176545">
      <w:pPr>
        <w:jc w:val="both"/>
        <w:rPr>
          <w:b/>
          <w:lang w:val="en-US"/>
        </w:rPr>
      </w:pPr>
      <w:bookmarkStart w:id="0" w:name="_Hlk93648341"/>
      <w:r w:rsidRPr="009E0D91">
        <w:rPr>
          <w:b/>
          <w:lang w:val="en-US"/>
        </w:rPr>
        <w:t>EPA0068</w:t>
      </w:r>
      <w:r w:rsidRPr="009E0D91">
        <w:rPr>
          <w:lang w:val="en-US"/>
        </w:rPr>
        <w:tab/>
      </w:r>
      <w:r w:rsidRPr="009E0D91">
        <w:rPr>
          <w:b/>
          <w:lang w:val="en-US"/>
        </w:rPr>
        <w:t>Erosion and Sediment Control Measures</w:t>
      </w:r>
    </w:p>
    <w:p w14:paraId="12A11E0E" w14:textId="77777777" w:rsidR="00B42C5D" w:rsidRPr="009E0D91" w:rsidRDefault="00B42C5D" w:rsidP="00B42C5D">
      <w:pPr>
        <w:pStyle w:val="PathwayCond1"/>
        <w:numPr>
          <w:ilvl w:val="0"/>
          <w:numId w:val="9"/>
        </w:numPr>
        <w:jc w:val="both"/>
        <w:rPr>
          <w:szCs w:val="24"/>
        </w:rPr>
      </w:pPr>
      <w:r w:rsidRPr="009E0D91">
        <w:rPr>
          <w:szCs w:val="24"/>
        </w:rPr>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4A0ABAA7" w14:textId="77777777" w:rsidR="00B42C5D" w:rsidRPr="009E0D91" w:rsidRDefault="00B42C5D" w:rsidP="00B42C5D"/>
    <w:p w14:paraId="18A78205" w14:textId="77777777" w:rsidR="00B42C5D" w:rsidRPr="009E0D91" w:rsidRDefault="00B42C5D" w:rsidP="00B42C5D">
      <w:pPr>
        <w:pStyle w:val="PathwayCond1"/>
        <w:numPr>
          <w:ilvl w:val="0"/>
          <w:numId w:val="0"/>
        </w:numPr>
        <w:ind w:left="720"/>
        <w:jc w:val="both"/>
        <w:rPr>
          <w:szCs w:val="24"/>
        </w:rPr>
      </w:pPr>
      <w:r w:rsidRPr="009E0D91">
        <w:rPr>
          <w:szCs w:val="24"/>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6D33BC20" w14:textId="77777777" w:rsidR="00B42C5D" w:rsidRPr="009E0D91" w:rsidRDefault="00B42C5D" w:rsidP="00B42C5D"/>
    <w:p w14:paraId="74C50E4F" w14:textId="77777777" w:rsidR="00B42C5D" w:rsidRPr="009E0D91" w:rsidRDefault="00B42C5D" w:rsidP="00B42C5D">
      <w:pPr>
        <w:pStyle w:val="PathwayCond1"/>
        <w:numPr>
          <w:ilvl w:val="0"/>
          <w:numId w:val="0"/>
        </w:numPr>
        <w:tabs>
          <w:tab w:val="num" w:pos="567"/>
          <w:tab w:val="left" w:pos="1701"/>
        </w:tabs>
        <w:ind w:left="1695" w:hanging="1695"/>
        <w:jc w:val="both"/>
        <w:rPr>
          <w:szCs w:val="24"/>
          <w:lang w:eastAsia="en-US"/>
        </w:rPr>
      </w:pPr>
      <w:r w:rsidRPr="009E0D91">
        <w:rPr>
          <w:b/>
          <w:szCs w:val="24"/>
        </w:rPr>
        <w:lastRenderedPageBreak/>
        <w:tab/>
        <w:t>Reason:</w:t>
      </w:r>
      <w:r w:rsidRPr="009E0D91">
        <w:rPr>
          <w:szCs w:val="24"/>
        </w:rPr>
        <w:tab/>
        <w:t xml:space="preserve">To ensure soil and water management controls are in place before site works commence and </w:t>
      </w:r>
      <w:r w:rsidRPr="009E0D91">
        <w:t>to ensure no adverse impacts on neighbouring properties</w:t>
      </w:r>
      <w:r w:rsidRPr="009E0D91">
        <w:rPr>
          <w:szCs w:val="24"/>
        </w:rPr>
        <w:t>.</w:t>
      </w:r>
    </w:p>
    <w:bookmarkEnd w:id="0"/>
    <w:p w14:paraId="75192970" w14:textId="77777777" w:rsidR="00315F8E" w:rsidRPr="009E0D91" w:rsidRDefault="00315F8E" w:rsidP="00176545">
      <w:pPr>
        <w:jc w:val="both"/>
        <w:rPr>
          <w:vanish/>
          <w:lang w:val="en-US"/>
        </w:rPr>
      </w:pPr>
    </w:p>
    <w:p w14:paraId="6157B5E8" w14:textId="77777777" w:rsidR="00315F8E" w:rsidRPr="009E0D91" w:rsidRDefault="00315F8E" w:rsidP="00176545">
      <w:pPr>
        <w:jc w:val="both"/>
        <w:rPr>
          <w:b/>
          <w:lang w:val="en-US"/>
        </w:rPr>
      </w:pPr>
      <w:r w:rsidRPr="009E0D91">
        <w:rPr>
          <w:b/>
          <w:lang w:val="en-US"/>
        </w:rPr>
        <w:t>EPA0062</w:t>
      </w:r>
      <w:r w:rsidRPr="009E0D91">
        <w:rPr>
          <w:lang w:val="en-US"/>
        </w:rPr>
        <w:tab/>
      </w:r>
      <w:r w:rsidRPr="009E0D91">
        <w:rPr>
          <w:b/>
          <w:lang w:val="en-US"/>
        </w:rPr>
        <w:t>Soil and Water Management – Stockpiles</w:t>
      </w:r>
    </w:p>
    <w:p w14:paraId="7CEA67CF" w14:textId="77777777" w:rsidR="00315F8E" w:rsidRPr="009E0D91" w:rsidRDefault="00315F8E" w:rsidP="000F2188">
      <w:pPr>
        <w:pStyle w:val="PathwayCond1"/>
        <w:numPr>
          <w:ilvl w:val="0"/>
          <w:numId w:val="9"/>
        </w:numPr>
        <w:jc w:val="both"/>
        <w:rPr>
          <w:szCs w:val="24"/>
        </w:rPr>
      </w:pPr>
      <w:r w:rsidRPr="009E0D91">
        <w:rPr>
          <w:szCs w:val="24"/>
        </w:rPr>
        <w:t xml:space="preserve">Stockpiles of topsoil, sand, aggregate, </w:t>
      </w:r>
      <w:proofErr w:type="gramStart"/>
      <w:r w:rsidRPr="009E0D91">
        <w:rPr>
          <w:szCs w:val="24"/>
        </w:rPr>
        <w:t>soil</w:t>
      </w:r>
      <w:proofErr w:type="gramEnd"/>
      <w:r w:rsidRPr="009E0D91">
        <w:rPr>
          <w:szCs w:val="24"/>
        </w:rPr>
        <w:t xml:space="preserve"> or other material are not to be located on any drainage line or easement, natural watercourse, footpath or roadway and shall be protected with adequate sediment controls.</w:t>
      </w:r>
    </w:p>
    <w:p w14:paraId="479D6AEE" w14:textId="77777777" w:rsidR="00315F8E" w:rsidRPr="009E0D91" w:rsidRDefault="00315F8E" w:rsidP="00176545">
      <w:pPr>
        <w:tabs>
          <w:tab w:val="left" w:pos="1701"/>
        </w:tabs>
        <w:ind w:left="1701" w:hanging="1134"/>
        <w:jc w:val="both"/>
      </w:pPr>
      <w:r w:rsidRPr="009E0D91">
        <w:rPr>
          <w:b/>
        </w:rPr>
        <w:t>Reason:</w:t>
      </w:r>
      <w:r w:rsidRPr="009E0D91">
        <w:tab/>
        <w:t>To ensure that building materials are not washed into stormwater drains.</w:t>
      </w:r>
    </w:p>
    <w:p w14:paraId="7D1C1AAD" w14:textId="77777777" w:rsidR="00315F8E" w:rsidRPr="009E0D91" w:rsidRDefault="00315F8E" w:rsidP="00176545">
      <w:pPr>
        <w:jc w:val="both"/>
      </w:pPr>
    </w:p>
    <w:p w14:paraId="3A386678" w14:textId="77777777" w:rsidR="00315F8E" w:rsidRPr="009E0D91" w:rsidRDefault="00315F8E" w:rsidP="00176545">
      <w:pPr>
        <w:jc w:val="both"/>
        <w:rPr>
          <w:vanish/>
          <w:lang w:val="en-US"/>
        </w:rPr>
      </w:pPr>
    </w:p>
    <w:p w14:paraId="20BFDABE" w14:textId="77777777" w:rsidR="00315F8E" w:rsidRPr="009E0D91" w:rsidRDefault="00315F8E" w:rsidP="00176545">
      <w:pPr>
        <w:jc w:val="both"/>
        <w:rPr>
          <w:b/>
          <w:lang w:val="en-US"/>
        </w:rPr>
      </w:pPr>
      <w:r w:rsidRPr="009E0D91">
        <w:rPr>
          <w:b/>
          <w:lang w:val="en-US"/>
        </w:rPr>
        <w:t>EPA0069</w:t>
      </w:r>
      <w:r w:rsidRPr="009E0D91">
        <w:rPr>
          <w:lang w:val="en-US"/>
        </w:rPr>
        <w:tab/>
      </w:r>
      <w:r w:rsidRPr="009E0D91">
        <w:rPr>
          <w:b/>
          <w:lang w:val="en-US"/>
        </w:rPr>
        <w:t>Erosion and Sediment Control - Run Off</w:t>
      </w:r>
    </w:p>
    <w:p w14:paraId="7B3779FF" w14:textId="77777777" w:rsidR="00315F8E" w:rsidRPr="009E0D91" w:rsidRDefault="00315F8E" w:rsidP="000F2188">
      <w:pPr>
        <w:pStyle w:val="PathwayCond1"/>
        <w:numPr>
          <w:ilvl w:val="0"/>
          <w:numId w:val="9"/>
        </w:numPr>
        <w:jc w:val="both"/>
        <w:rPr>
          <w:szCs w:val="24"/>
        </w:rPr>
      </w:pPr>
      <w:r w:rsidRPr="009E0D91">
        <w:rPr>
          <w:szCs w:val="24"/>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1A5016B6" w14:textId="77777777" w:rsidR="00315F8E" w:rsidRPr="009E0D91" w:rsidRDefault="00315F8E" w:rsidP="00176545">
      <w:pPr>
        <w:pStyle w:val="PathwayCond1"/>
        <w:numPr>
          <w:ilvl w:val="0"/>
          <w:numId w:val="0"/>
        </w:numPr>
        <w:tabs>
          <w:tab w:val="num" w:pos="567"/>
          <w:tab w:val="left" w:pos="1701"/>
        </w:tabs>
        <w:ind w:left="567" w:hanging="567"/>
        <w:jc w:val="both"/>
        <w:rPr>
          <w:szCs w:val="24"/>
          <w:lang w:eastAsia="en-US"/>
        </w:rPr>
      </w:pPr>
      <w:r w:rsidRPr="009E0D91">
        <w:rPr>
          <w:b/>
          <w:szCs w:val="24"/>
        </w:rPr>
        <w:tab/>
        <w:t>Reason:</w:t>
      </w:r>
      <w:r w:rsidRPr="009E0D91">
        <w:rPr>
          <w:szCs w:val="24"/>
        </w:rPr>
        <w:tab/>
        <w:t>To ensure no adverse impacts on neighbouring properties.</w:t>
      </w:r>
    </w:p>
    <w:p w14:paraId="0D840D53" w14:textId="77777777" w:rsidR="00315F8E" w:rsidRPr="009E0D91" w:rsidRDefault="00315F8E" w:rsidP="00176545">
      <w:pPr>
        <w:pStyle w:val="PathwayCond1"/>
        <w:numPr>
          <w:ilvl w:val="0"/>
          <w:numId w:val="0"/>
        </w:numPr>
        <w:tabs>
          <w:tab w:val="num" w:pos="567"/>
        </w:tabs>
        <w:ind w:left="567" w:hanging="567"/>
        <w:jc w:val="both"/>
        <w:rPr>
          <w:szCs w:val="24"/>
        </w:rPr>
      </w:pPr>
    </w:p>
    <w:p w14:paraId="1DFFEE63" w14:textId="77777777" w:rsidR="00315F8E" w:rsidRPr="009E0D91" w:rsidRDefault="00315F8E" w:rsidP="00176545">
      <w:pPr>
        <w:jc w:val="both"/>
        <w:rPr>
          <w:vanish/>
          <w:lang w:val="en-US"/>
        </w:rPr>
      </w:pPr>
    </w:p>
    <w:p w14:paraId="48A2BC79" w14:textId="77777777" w:rsidR="00F53E5B" w:rsidRPr="009E0D91" w:rsidRDefault="00F53E5B" w:rsidP="00F53E5B">
      <w:pPr>
        <w:jc w:val="both"/>
        <w:rPr>
          <w:b/>
          <w:lang w:val="en-US"/>
        </w:rPr>
      </w:pPr>
      <w:r w:rsidRPr="009E0D91">
        <w:rPr>
          <w:b/>
          <w:lang w:val="en-US"/>
        </w:rPr>
        <w:t>ECA0001</w:t>
      </w:r>
      <w:r w:rsidRPr="009E0D91">
        <w:rPr>
          <w:lang w:val="en-US"/>
        </w:rPr>
        <w:tab/>
      </w:r>
      <w:r w:rsidRPr="009E0D91">
        <w:rPr>
          <w:b/>
          <w:lang w:val="en-US"/>
        </w:rPr>
        <w:t>Hazardous/intractable waste disposed legislation</w:t>
      </w:r>
    </w:p>
    <w:p w14:paraId="262543AD" w14:textId="77777777" w:rsidR="00F53E5B" w:rsidRPr="009E0D91" w:rsidRDefault="00F53E5B" w:rsidP="00F53E5B">
      <w:pPr>
        <w:pStyle w:val="PathwayCond1"/>
        <w:numPr>
          <w:ilvl w:val="0"/>
          <w:numId w:val="9"/>
        </w:numPr>
        <w:jc w:val="both"/>
        <w:rPr>
          <w:szCs w:val="24"/>
        </w:rPr>
      </w:pPr>
      <w:r w:rsidRPr="009E0D91">
        <w:rPr>
          <w:szCs w:val="24"/>
        </w:rPr>
        <w:t xml:space="preserve">Hazardous or intractable wastes arising from the demolition process shall be removed and disposed of in accordance with the requirements of </w:t>
      </w:r>
      <w:proofErr w:type="spellStart"/>
      <w:r w:rsidRPr="009E0D91">
        <w:rPr>
          <w:szCs w:val="24"/>
        </w:rPr>
        <w:t>Safework</w:t>
      </w:r>
      <w:proofErr w:type="spellEnd"/>
      <w:r w:rsidRPr="009E0D91">
        <w:rPr>
          <w:szCs w:val="24"/>
        </w:rPr>
        <w:t xml:space="preserve"> NSW and the EPA, and with the provisions of:</w:t>
      </w:r>
    </w:p>
    <w:p w14:paraId="7EA215E4" w14:textId="77777777" w:rsidR="00F53E5B" w:rsidRPr="009E0D91" w:rsidRDefault="00F53E5B" w:rsidP="00F53E5B">
      <w:pPr>
        <w:pStyle w:val="PathwayCond1"/>
        <w:numPr>
          <w:ilvl w:val="0"/>
          <w:numId w:val="17"/>
        </w:numPr>
        <w:ind w:left="993" w:hanging="426"/>
        <w:jc w:val="both"/>
        <w:rPr>
          <w:szCs w:val="24"/>
        </w:rPr>
      </w:pPr>
      <w:r w:rsidRPr="009E0D91">
        <w:rPr>
          <w:szCs w:val="24"/>
        </w:rPr>
        <w:t xml:space="preserve">Work Health and Safety Act </w:t>
      </w:r>
      <w:proofErr w:type="gramStart"/>
      <w:r w:rsidRPr="009E0D91">
        <w:rPr>
          <w:szCs w:val="24"/>
        </w:rPr>
        <w:t>2011;</w:t>
      </w:r>
      <w:proofErr w:type="gramEnd"/>
    </w:p>
    <w:p w14:paraId="2B2EC810" w14:textId="77777777" w:rsidR="00F53E5B" w:rsidRPr="009E0D91" w:rsidRDefault="00F53E5B" w:rsidP="00F53E5B">
      <w:pPr>
        <w:pStyle w:val="PathwayCond1"/>
        <w:numPr>
          <w:ilvl w:val="0"/>
          <w:numId w:val="17"/>
        </w:numPr>
        <w:ind w:left="993" w:hanging="426"/>
        <w:jc w:val="both"/>
        <w:rPr>
          <w:szCs w:val="24"/>
        </w:rPr>
      </w:pPr>
      <w:r w:rsidRPr="009E0D91">
        <w:rPr>
          <w:szCs w:val="24"/>
        </w:rPr>
        <w:t xml:space="preserve">NSW Protection </w:t>
      </w:r>
      <w:proofErr w:type="gramStart"/>
      <w:r w:rsidRPr="009E0D91">
        <w:rPr>
          <w:szCs w:val="24"/>
        </w:rPr>
        <w:t>Of</w:t>
      </w:r>
      <w:proofErr w:type="gramEnd"/>
      <w:r w:rsidRPr="009E0D91">
        <w:rPr>
          <w:szCs w:val="24"/>
        </w:rPr>
        <w:t xml:space="preserve"> the Environment Operations Act 1997 (NSW); and</w:t>
      </w:r>
    </w:p>
    <w:p w14:paraId="3CBDC795" w14:textId="77777777" w:rsidR="00F53E5B" w:rsidRPr="009E0D91" w:rsidRDefault="00F53E5B" w:rsidP="00F53E5B">
      <w:pPr>
        <w:pStyle w:val="PathwayCond1"/>
        <w:numPr>
          <w:ilvl w:val="0"/>
          <w:numId w:val="17"/>
        </w:numPr>
        <w:ind w:left="993" w:hanging="426"/>
        <w:jc w:val="both"/>
        <w:rPr>
          <w:szCs w:val="24"/>
        </w:rPr>
      </w:pPr>
      <w:r w:rsidRPr="009E0D91">
        <w:rPr>
          <w:szCs w:val="24"/>
        </w:rPr>
        <w:t>NSW Environment Protection Authority (EPA) Waste Classification Guidelines.</w:t>
      </w:r>
    </w:p>
    <w:p w14:paraId="579E7AB1" w14:textId="77777777" w:rsidR="00F53E5B" w:rsidRPr="009E0D91" w:rsidRDefault="00F53E5B" w:rsidP="00F53E5B">
      <w:pPr>
        <w:pStyle w:val="PathwayCond1"/>
        <w:numPr>
          <w:ilvl w:val="0"/>
          <w:numId w:val="0"/>
        </w:numPr>
        <w:tabs>
          <w:tab w:val="num" w:pos="567"/>
          <w:tab w:val="left" w:pos="1701"/>
        </w:tabs>
        <w:ind w:left="1695" w:hanging="1695"/>
        <w:jc w:val="both"/>
        <w:rPr>
          <w:szCs w:val="24"/>
        </w:rPr>
      </w:pPr>
      <w:r w:rsidRPr="009E0D91">
        <w:rPr>
          <w:b/>
          <w:szCs w:val="24"/>
        </w:rPr>
        <w:tab/>
      </w:r>
    </w:p>
    <w:p w14:paraId="75D5B0CA" w14:textId="77777777" w:rsidR="00F53E5B" w:rsidRPr="009E0D91" w:rsidRDefault="00F53E5B" w:rsidP="00F53E5B"/>
    <w:p w14:paraId="21EC2314" w14:textId="77777777" w:rsidR="00F53E5B" w:rsidRPr="009E0D91" w:rsidRDefault="00F53E5B" w:rsidP="00F53E5B">
      <w:pPr>
        <w:pStyle w:val="PathwayCond1"/>
        <w:numPr>
          <w:ilvl w:val="0"/>
          <w:numId w:val="0"/>
        </w:numPr>
        <w:ind w:left="720"/>
        <w:jc w:val="both"/>
        <w:rPr>
          <w:b/>
          <w:snapToGrid w:val="0"/>
          <w:szCs w:val="24"/>
        </w:rPr>
      </w:pPr>
      <w:r w:rsidRPr="009E0D91">
        <w:rPr>
          <w:snapToGrid w:val="0"/>
          <w:szCs w:val="24"/>
        </w:rPr>
        <w:t>The preparation of an appropriate hazard management strategy by an appropriately licensed asbestos consultant pertaining to the removal of contaminated soil, encapsulation or enclosure of any asbestos material is required. This strategy shall ensure that any such proposed</w:t>
      </w:r>
      <w:r w:rsidRPr="009E0D91">
        <w:rPr>
          <w:szCs w:val="24"/>
        </w:rPr>
        <w:t xml:space="preserve"> demolition works involving asbestos are carried out in accordance with the requirements of the ‘Code of Practice: How to Safely Remove Asbestos’ published by </w:t>
      </w:r>
      <w:proofErr w:type="spellStart"/>
      <w:r w:rsidRPr="009E0D91">
        <w:rPr>
          <w:szCs w:val="24"/>
        </w:rPr>
        <w:t>WorkCover</w:t>
      </w:r>
      <w:proofErr w:type="spellEnd"/>
      <w:r w:rsidRPr="009E0D91">
        <w:rPr>
          <w:szCs w:val="24"/>
        </w:rPr>
        <w:t xml:space="preserve"> NSW. </w:t>
      </w:r>
      <w:r w:rsidRPr="009E0D91">
        <w:rPr>
          <w:snapToGrid w:val="0"/>
          <w:szCs w:val="24"/>
        </w:rPr>
        <w:t>The report shall confirm that the asbestos material has been removed or is appropriately encapsulated and that the site is rendered suitable for the development.</w:t>
      </w:r>
    </w:p>
    <w:p w14:paraId="7B0A8D1B" w14:textId="77777777" w:rsidR="00F53E5B" w:rsidRPr="009E0D91" w:rsidRDefault="00F53E5B" w:rsidP="00F53E5B"/>
    <w:p w14:paraId="5ED432A7" w14:textId="77777777" w:rsidR="00F53E5B" w:rsidRPr="009E0D91" w:rsidRDefault="00F53E5B" w:rsidP="00F53E5B">
      <w:pPr>
        <w:pStyle w:val="PathwayCond1"/>
        <w:numPr>
          <w:ilvl w:val="0"/>
          <w:numId w:val="0"/>
        </w:numPr>
        <w:ind w:left="720"/>
        <w:jc w:val="both"/>
        <w:rPr>
          <w:snapToGrid w:val="0"/>
          <w:szCs w:val="24"/>
        </w:rPr>
      </w:pPr>
      <w:r w:rsidRPr="009E0D91">
        <w:rPr>
          <w:snapToGrid w:val="0"/>
          <w:szCs w:val="24"/>
        </w:rPr>
        <w:t>Where demolition of asbestos containing materials is undertaken, the contractor must obtain, copies of all receipts issued by the EPA licensed waste facility for friable or non-friable asbestos waste as evidence of proof of proper disposal within 7 days of the issue of the receipts.</w:t>
      </w:r>
    </w:p>
    <w:p w14:paraId="0DA8159A" w14:textId="77777777" w:rsidR="00F53E5B" w:rsidRPr="009E0D91" w:rsidRDefault="00F53E5B" w:rsidP="00F53E5B">
      <w:pPr>
        <w:tabs>
          <w:tab w:val="left" w:pos="1701"/>
        </w:tabs>
        <w:ind w:left="567"/>
        <w:jc w:val="both"/>
        <w:rPr>
          <w:snapToGrid w:val="0"/>
        </w:rPr>
      </w:pPr>
      <w:r w:rsidRPr="009E0D91">
        <w:rPr>
          <w:b/>
          <w:snapToGrid w:val="0"/>
        </w:rPr>
        <w:t>Reason</w:t>
      </w:r>
      <w:r w:rsidRPr="009E0D91">
        <w:rPr>
          <w:snapToGrid w:val="0"/>
        </w:rPr>
        <w:t>:</w:t>
      </w:r>
      <w:r w:rsidRPr="009E0D91">
        <w:rPr>
          <w:snapToGrid w:val="0"/>
        </w:rPr>
        <w:tab/>
      </w:r>
      <w:r w:rsidRPr="009E0D91">
        <w:t>To ensure risks associated with the demolition have been identified and addressed prior to demolition work commencing,</w:t>
      </w:r>
      <w:r w:rsidRPr="009E0D91">
        <w:rPr>
          <w:snapToGrid w:val="0"/>
        </w:rPr>
        <w:t xml:space="preserve"> t</w:t>
      </w:r>
      <w:r w:rsidRPr="009E0D91">
        <w:t xml:space="preserve">o ensure that the land is suitable for the proposed development and any </w:t>
      </w:r>
      <w:r w:rsidRPr="009E0D91">
        <w:lastRenderedPageBreak/>
        <w:t>contaminating material required to be removed from the property is removed in accordance with the prescribed manner.</w:t>
      </w:r>
    </w:p>
    <w:p w14:paraId="6947BB20" w14:textId="77777777" w:rsidR="00315F8E" w:rsidRPr="009E0D91" w:rsidRDefault="00315F8E" w:rsidP="00176545">
      <w:pPr>
        <w:pStyle w:val="PathwayCond1"/>
        <w:numPr>
          <w:ilvl w:val="0"/>
          <w:numId w:val="0"/>
        </w:numPr>
        <w:tabs>
          <w:tab w:val="num" w:pos="567"/>
        </w:tabs>
        <w:ind w:left="567" w:hanging="567"/>
        <w:jc w:val="both"/>
        <w:rPr>
          <w:szCs w:val="24"/>
        </w:rPr>
      </w:pPr>
    </w:p>
    <w:p w14:paraId="7FE2A193" w14:textId="77777777" w:rsidR="00315F8E" w:rsidRPr="009E0D91" w:rsidRDefault="00315F8E" w:rsidP="00176545">
      <w:pPr>
        <w:jc w:val="both"/>
        <w:rPr>
          <w:vanish/>
          <w:lang w:val="en-US"/>
        </w:rPr>
      </w:pPr>
    </w:p>
    <w:p w14:paraId="345D7445" w14:textId="77777777" w:rsidR="00315F8E" w:rsidRPr="009E0D91" w:rsidRDefault="00315F8E" w:rsidP="00176545">
      <w:pPr>
        <w:jc w:val="both"/>
        <w:rPr>
          <w:b/>
          <w:lang w:val="en-US"/>
        </w:rPr>
      </w:pPr>
      <w:r w:rsidRPr="009E0D91">
        <w:rPr>
          <w:b/>
          <w:lang w:val="en-US"/>
        </w:rPr>
        <w:t>ECA0005</w:t>
      </w:r>
      <w:r w:rsidRPr="009E0D91">
        <w:rPr>
          <w:lang w:val="en-US"/>
        </w:rPr>
        <w:tab/>
      </w:r>
      <w:r w:rsidRPr="009E0D91">
        <w:rPr>
          <w:b/>
          <w:lang w:val="en-US"/>
        </w:rPr>
        <w:t>Signage – Contamination</w:t>
      </w:r>
    </w:p>
    <w:p w14:paraId="00425C41" w14:textId="77777777" w:rsidR="00315F8E" w:rsidRPr="009E0D91" w:rsidRDefault="00315F8E" w:rsidP="000F2188">
      <w:pPr>
        <w:pStyle w:val="PathwayCond1"/>
        <w:numPr>
          <w:ilvl w:val="0"/>
          <w:numId w:val="9"/>
        </w:numPr>
        <w:jc w:val="both"/>
        <w:rPr>
          <w:szCs w:val="24"/>
        </w:rPr>
      </w:pPr>
      <w:r w:rsidRPr="009E0D91">
        <w:rPr>
          <w:szCs w:val="24"/>
        </w:rPr>
        <w:t>A sign displaying the contact details of the remediation shall be displayed on the site adjacent to the site access. This sign shall be displayed throughout the duration of the remediation works.</w:t>
      </w:r>
    </w:p>
    <w:p w14:paraId="0CD9CD48" w14:textId="77777777" w:rsidR="00315F8E" w:rsidRPr="009E0D91" w:rsidRDefault="00315F8E" w:rsidP="00176545">
      <w:pPr>
        <w:widowControl w:val="0"/>
        <w:autoSpaceDE w:val="0"/>
        <w:autoSpaceDN w:val="0"/>
        <w:adjustRightInd w:val="0"/>
        <w:ind w:left="1701" w:hanging="1134"/>
        <w:jc w:val="both"/>
      </w:pPr>
      <w:r w:rsidRPr="009E0D91">
        <w:rPr>
          <w:b/>
        </w:rPr>
        <w:t>Reason:</w:t>
      </w:r>
      <w:r w:rsidRPr="009E0D91">
        <w:tab/>
        <w:t>To provide contact details for council inspectors and for the public to report any incidents.</w:t>
      </w:r>
    </w:p>
    <w:p w14:paraId="1AA50852" w14:textId="77777777" w:rsidR="00315F8E" w:rsidRPr="009E0D91" w:rsidRDefault="00315F8E" w:rsidP="00176545">
      <w:pPr>
        <w:jc w:val="both"/>
      </w:pPr>
    </w:p>
    <w:p w14:paraId="483CE661" w14:textId="77777777" w:rsidR="00315F8E" w:rsidRPr="009E0D91" w:rsidRDefault="00315F8E" w:rsidP="00176545">
      <w:pPr>
        <w:jc w:val="both"/>
        <w:rPr>
          <w:vanish/>
          <w:lang w:val="en-US"/>
        </w:rPr>
      </w:pPr>
    </w:p>
    <w:p w14:paraId="635EF575" w14:textId="77777777" w:rsidR="00315F8E" w:rsidRPr="009E0D91" w:rsidRDefault="00315F8E" w:rsidP="00176545">
      <w:pPr>
        <w:jc w:val="both"/>
        <w:rPr>
          <w:b/>
          <w:lang w:val="en-US"/>
        </w:rPr>
      </w:pPr>
      <w:r w:rsidRPr="009E0D91">
        <w:rPr>
          <w:b/>
          <w:lang w:val="en-US"/>
        </w:rPr>
        <w:t>ECA0006</w:t>
      </w:r>
      <w:r w:rsidRPr="009E0D91">
        <w:rPr>
          <w:lang w:val="en-US"/>
        </w:rPr>
        <w:tab/>
      </w:r>
      <w:r w:rsidRPr="009E0D91">
        <w:rPr>
          <w:b/>
          <w:lang w:val="en-US"/>
        </w:rPr>
        <w:t>Require to notify about new contamination evidence</w:t>
      </w:r>
    </w:p>
    <w:p w14:paraId="4CFB8655" w14:textId="562E9A5C" w:rsidR="00315F8E" w:rsidRPr="009E0D91" w:rsidRDefault="00315F8E" w:rsidP="000F2188">
      <w:pPr>
        <w:pStyle w:val="PathwayCond1"/>
        <w:numPr>
          <w:ilvl w:val="0"/>
          <w:numId w:val="9"/>
        </w:numPr>
        <w:jc w:val="both"/>
        <w:rPr>
          <w:szCs w:val="24"/>
        </w:rPr>
      </w:pPr>
      <w:r w:rsidRPr="009E0D91">
        <w:rPr>
          <w:szCs w:val="24"/>
        </w:rPr>
        <w:t>Any new information which comes to light during remediation, demolition or construction works which has the potential to alter previous conclusions about site contamination shall be notified to the Council immediately.</w:t>
      </w:r>
    </w:p>
    <w:p w14:paraId="685D5C3E" w14:textId="77777777" w:rsidR="00315F8E" w:rsidRPr="009E0D91" w:rsidRDefault="00315F8E" w:rsidP="00176545">
      <w:pPr>
        <w:pStyle w:val="BodyText"/>
        <w:ind w:left="1701" w:hanging="1134"/>
        <w:jc w:val="both"/>
        <w:rPr>
          <w:sz w:val="24"/>
          <w:szCs w:val="24"/>
          <w:lang w:eastAsia="en-AU"/>
        </w:rPr>
      </w:pPr>
      <w:r w:rsidRPr="009E0D91">
        <w:rPr>
          <w:b/>
          <w:sz w:val="24"/>
          <w:szCs w:val="24"/>
          <w:lang w:eastAsia="en-AU"/>
        </w:rPr>
        <w:t>Reason:</w:t>
      </w:r>
      <w:r w:rsidRPr="009E0D91">
        <w:rPr>
          <w:sz w:val="24"/>
          <w:szCs w:val="24"/>
          <w:lang w:eastAsia="en-AU"/>
        </w:rPr>
        <w:tab/>
        <w:t>To ensure that the land is suitable for its proposed use and poses no risk to the environment and human health.</w:t>
      </w:r>
    </w:p>
    <w:p w14:paraId="60A8AFE8" w14:textId="77777777" w:rsidR="00315F8E" w:rsidRPr="009E0D91" w:rsidRDefault="00315F8E" w:rsidP="00176545">
      <w:pPr>
        <w:jc w:val="both"/>
      </w:pPr>
    </w:p>
    <w:p w14:paraId="42713B03" w14:textId="77777777" w:rsidR="00315F8E" w:rsidRPr="009E0D91" w:rsidRDefault="00315F8E" w:rsidP="00176545">
      <w:pPr>
        <w:jc w:val="both"/>
        <w:rPr>
          <w:vanish/>
          <w:lang w:val="en-US"/>
        </w:rPr>
      </w:pPr>
    </w:p>
    <w:p w14:paraId="509818CF" w14:textId="77777777" w:rsidR="00315F8E" w:rsidRPr="009E0D91" w:rsidRDefault="00315F8E" w:rsidP="00176545">
      <w:pPr>
        <w:jc w:val="both"/>
      </w:pPr>
    </w:p>
    <w:p w14:paraId="75FCAF89" w14:textId="77777777" w:rsidR="00315F8E" w:rsidRPr="009E0D91" w:rsidRDefault="00315F8E" w:rsidP="00176545">
      <w:pPr>
        <w:jc w:val="both"/>
        <w:rPr>
          <w:vanish/>
          <w:lang w:val="en-US"/>
        </w:rPr>
      </w:pPr>
    </w:p>
    <w:p w14:paraId="79E72203" w14:textId="77777777" w:rsidR="00315F8E" w:rsidRPr="009E0D91" w:rsidRDefault="00315F8E" w:rsidP="00176545">
      <w:pPr>
        <w:jc w:val="both"/>
        <w:rPr>
          <w:b/>
          <w:lang w:val="en-US"/>
        </w:rPr>
      </w:pPr>
      <w:r w:rsidRPr="009E0D91">
        <w:rPr>
          <w:b/>
          <w:lang w:val="en-US"/>
        </w:rPr>
        <w:t>ECA0009</w:t>
      </w:r>
      <w:r w:rsidRPr="009E0D91">
        <w:rPr>
          <w:lang w:val="en-US"/>
        </w:rPr>
        <w:tab/>
      </w:r>
      <w:r w:rsidRPr="009E0D91">
        <w:rPr>
          <w:b/>
          <w:lang w:val="en-US"/>
        </w:rPr>
        <w:t>Contaminated waste to licensed EPA landfill</w:t>
      </w:r>
    </w:p>
    <w:p w14:paraId="3310C80C" w14:textId="77777777" w:rsidR="00315F8E" w:rsidRPr="009E0D91" w:rsidRDefault="00315F8E" w:rsidP="000F2188">
      <w:pPr>
        <w:pStyle w:val="PathwayCond1"/>
        <w:numPr>
          <w:ilvl w:val="0"/>
          <w:numId w:val="9"/>
        </w:numPr>
        <w:jc w:val="both"/>
        <w:rPr>
          <w:b/>
          <w:szCs w:val="24"/>
        </w:rPr>
      </w:pPr>
      <w:r w:rsidRPr="009E0D91">
        <w:rPr>
          <w:szCs w:val="24"/>
        </w:rPr>
        <w:t>Any contamination material to be removed from the site shall be disposed of to an EPA licensed landfill.</w:t>
      </w:r>
    </w:p>
    <w:p w14:paraId="25D7510C" w14:textId="77777777" w:rsidR="00315F8E" w:rsidRPr="009E0D91" w:rsidRDefault="00315F8E" w:rsidP="00176545">
      <w:pPr>
        <w:tabs>
          <w:tab w:val="left" w:pos="1701"/>
        </w:tabs>
        <w:ind w:left="1701" w:hanging="1134"/>
        <w:jc w:val="both"/>
      </w:pPr>
      <w:r w:rsidRPr="009E0D91">
        <w:rPr>
          <w:b/>
        </w:rPr>
        <w:t>Reason</w:t>
      </w:r>
      <w:r w:rsidRPr="009E0D91">
        <w:t>:</w:t>
      </w:r>
      <w:r w:rsidRPr="009E0D91">
        <w:tab/>
        <w:t>To comply with the statutory requirements of the Protection of the Environment Operations Act 1997.</w:t>
      </w:r>
    </w:p>
    <w:p w14:paraId="504D0749" w14:textId="77777777" w:rsidR="00315F8E" w:rsidRPr="009E0D91" w:rsidRDefault="00315F8E" w:rsidP="00176545">
      <w:pPr>
        <w:jc w:val="both"/>
      </w:pPr>
    </w:p>
    <w:p w14:paraId="361D51C3" w14:textId="77777777" w:rsidR="00315F8E" w:rsidRPr="009E0D91" w:rsidRDefault="00315F8E" w:rsidP="00176545">
      <w:pPr>
        <w:jc w:val="both"/>
        <w:rPr>
          <w:vanish/>
          <w:lang w:val="en-US"/>
        </w:rPr>
      </w:pPr>
    </w:p>
    <w:p w14:paraId="1DD6824E" w14:textId="77777777" w:rsidR="00315F8E" w:rsidRPr="009E0D91" w:rsidRDefault="00315F8E" w:rsidP="00176545">
      <w:pPr>
        <w:jc w:val="both"/>
        <w:rPr>
          <w:b/>
          <w:lang w:val="en-US"/>
        </w:rPr>
      </w:pPr>
      <w:r w:rsidRPr="009E0D91">
        <w:rPr>
          <w:b/>
          <w:lang w:val="en-US"/>
        </w:rPr>
        <w:t>ECA0010</w:t>
      </w:r>
      <w:r w:rsidRPr="009E0D91">
        <w:rPr>
          <w:lang w:val="en-US"/>
        </w:rPr>
        <w:tab/>
      </w:r>
      <w:r w:rsidRPr="009E0D91">
        <w:rPr>
          <w:b/>
          <w:lang w:val="en-US"/>
        </w:rPr>
        <w:t>Remediation</w:t>
      </w:r>
    </w:p>
    <w:p w14:paraId="4951A35B" w14:textId="77777777" w:rsidR="00315F8E" w:rsidRPr="009E0D91" w:rsidRDefault="00315F8E" w:rsidP="000F2188">
      <w:pPr>
        <w:pStyle w:val="PathwayCond1"/>
        <w:numPr>
          <w:ilvl w:val="0"/>
          <w:numId w:val="9"/>
        </w:numPr>
        <w:jc w:val="both"/>
        <w:rPr>
          <w:szCs w:val="24"/>
        </w:rPr>
      </w:pPr>
      <w:r w:rsidRPr="009E0D91">
        <w:rPr>
          <w:szCs w:val="24"/>
        </w:rPr>
        <w:t xml:space="preserve">All remediation works shall be carried out in accordance with clauses 17 and 18 of State Environmental Planning Policy 55 - Remediation of Land. </w:t>
      </w:r>
    </w:p>
    <w:p w14:paraId="5BF4BCAA" w14:textId="77777777" w:rsidR="00315F8E" w:rsidRPr="009E0D91" w:rsidRDefault="00315F8E" w:rsidP="00176545">
      <w:pPr>
        <w:ind w:left="1701" w:hanging="1134"/>
        <w:jc w:val="both"/>
      </w:pPr>
      <w:r w:rsidRPr="009E0D91">
        <w:rPr>
          <w:b/>
        </w:rPr>
        <w:t>Reason:</w:t>
      </w:r>
      <w:r w:rsidRPr="009E0D91">
        <w:t xml:space="preserve"> </w:t>
      </w:r>
      <w:r w:rsidRPr="009E0D91">
        <w:tab/>
        <w:t>To comply with the statutory requirements of State Environmental Planning Policy 55.</w:t>
      </w:r>
    </w:p>
    <w:p w14:paraId="56F6A118" w14:textId="77777777" w:rsidR="00315F8E" w:rsidRPr="009E0D91" w:rsidRDefault="00315F8E" w:rsidP="00176545">
      <w:pPr>
        <w:jc w:val="both"/>
      </w:pPr>
    </w:p>
    <w:p w14:paraId="4E8EFFAB" w14:textId="77777777" w:rsidR="00315F8E" w:rsidRPr="009E0D91" w:rsidRDefault="00315F8E" w:rsidP="00176545">
      <w:pPr>
        <w:jc w:val="both"/>
        <w:rPr>
          <w:vanish/>
          <w:lang w:val="en-US"/>
        </w:rPr>
      </w:pPr>
    </w:p>
    <w:p w14:paraId="5EF316D0" w14:textId="77777777" w:rsidR="00315F8E" w:rsidRPr="009E0D91" w:rsidRDefault="00315F8E" w:rsidP="00176545">
      <w:pPr>
        <w:jc w:val="both"/>
        <w:rPr>
          <w:b/>
          <w:lang w:val="en-US"/>
        </w:rPr>
      </w:pPr>
      <w:r w:rsidRPr="009E0D91">
        <w:rPr>
          <w:b/>
          <w:lang w:val="en-US"/>
        </w:rPr>
        <w:t>ECA0011</w:t>
      </w:r>
      <w:r w:rsidRPr="009E0D91">
        <w:rPr>
          <w:lang w:val="en-US"/>
        </w:rPr>
        <w:tab/>
      </w:r>
      <w:r w:rsidRPr="009E0D91">
        <w:rPr>
          <w:b/>
          <w:lang w:val="en-US"/>
        </w:rPr>
        <w:t>Require. for removal of underground storage tanks</w:t>
      </w:r>
    </w:p>
    <w:p w14:paraId="2EBF25A5" w14:textId="77777777" w:rsidR="00315F8E" w:rsidRPr="009E0D91" w:rsidRDefault="00315F8E" w:rsidP="000F2188">
      <w:pPr>
        <w:numPr>
          <w:ilvl w:val="0"/>
          <w:numId w:val="9"/>
        </w:numPr>
        <w:jc w:val="both"/>
      </w:pPr>
      <w:r w:rsidRPr="009E0D91">
        <w:t>Following excavation and removal of any underground storage tank, the land shall be assessed in accordance with the NSW Environment Protection Authority’s Technical Note: Investigation of Service Station Sites (2014). A report on the investigation is to be supplied to Council’s Environment and Public Health Unit.</w:t>
      </w:r>
    </w:p>
    <w:p w14:paraId="7613FCFC" w14:textId="77777777" w:rsidR="00315F8E" w:rsidRPr="009E0D91" w:rsidRDefault="00315F8E" w:rsidP="00176545">
      <w:pPr>
        <w:jc w:val="both"/>
      </w:pPr>
    </w:p>
    <w:p w14:paraId="77DD4BC6" w14:textId="77777777" w:rsidR="00315F8E" w:rsidRPr="009E0D91" w:rsidRDefault="00315F8E" w:rsidP="00176545">
      <w:pPr>
        <w:ind w:left="567"/>
        <w:jc w:val="both"/>
      </w:pPr>
      <w:r w:rsidRPr="009E0D91">
        <w:t xml:space="preserve">At the completion of the investigation, a site audit statement shall be issued by an approved NSW Environment Protection Authority Auditor in </w:t>
      </w:r>
      <w:r w:rsidRPr="009E0D91">
        <w:lastRenderedPageBreak/>
        <w:t>accordance with the NSW Environment Protection Authority's Guidelines for the NSW Site Auditor Scheme.</w:t>
      </w:r>
    </w:p>
    <w:p w14:paraId="7FB0F16C" w14:textId="77777777" w:rsidR="00315F8E" w:rsidRPr="009E0D91" w:rsidRDefault="00315F8E" w:rsidP="00176545">
      <w:pPr>
        <w:ind w:left="1701" w:hanging="1134"/>
        <w:jc w:val="both"/>
      </w:pPr>
      <w:r w:rsidRPr="009E0D91">
        <w:rPr>
          <w:b/>
          <w:bCs/>
        </w:rPr>
        <w:t>Reason:</w:t>
      </w:r>
      <w:r w:rsidRPr="009E0D91">
        <w:t>   To ensure that the land is left in a safe and healthy condition.</w:t>
      </w:r>
    </w:p>
    <w:p w14:paraId="422ABE3C" w14:textId="77777777" w:rsidR="00315F8E" w:rsidRPr="009E0D91" w:rsidRDefault="00315F8E" w:rsidP="00176545">
      <w:pPr>
        <w:jc w:val="both"/>
      </w:pPr>
    </w:p>
    <w:p w14:paraId="7CD0E354" w14:textId="77777777" w:rsidR="00315F8E" w:rsidRPr="009E0D91" w:rsidRDefault="00315F8E" w:rsidP="00176545">
      <w:pPr>
        <w:jc w:val="both"/>
        <w:rPr>
          <w:vanish/>
          <w:lang w:val="en-US"/>
        </w:rPr>
      </w:pPr>
    </w:p>
    <w:p w14:paraId="74ADFE0E" w14:textId="77777777" w:rsidR="00315F8E" w:rsidRPr="009E0D91" w:rsidRDefault="00315F8E" w:rsidP="00176545">
      <w:pPr>
        <w:jc w:val="both"/>
        <w:rPr>
          <w:b/>
          <w:lang w:val="en-US"/>
        </w:rPr>
      </w:pPr>
      <w:r w:rsidRPr="009E0D91">
        <w:rPr>
          <w:b/>
          <w:lang w:val="en-US"/>
        </w:rPr>
        <w:t>ECANSC</w:t>
      </w:r>
      <w:r w:rsidRPr="009E0D91">
        <w:rPr>
          <w:lang w:val="en-US"/>
        </w:rPr>
        <w:tab/>
      </w:r>
      <w:r w:rsidRPr="009E0D91">
        <w:rPr>
          <w:b/>
          <w:lang w:val="en-US"/>
        </w:rPr>
        <w:t>Non-standard - General Matters</w:t>
      </w:r>
    </w:p>
    <w:p w14:paraId="51F858B2" w14:textId="77777777" w:rsidR="00315F8E" w:rsidRPr="009E0D91" w:rsidRDefault="00315F8E" w:rsidP="000F2188">
      <w:pPr>
        <w:pStyle w:val="Default"/>
        <w:numPr>
          <w:ilvl w:val="0"/>
          <w:numId w:val="9"/>
        </w:numPr>
        <w:jc w:val="both"/>
        <w:rPr>
          <w:rFonts w:ascii="Arial" w:hAnsi="Arial" w:cs="Arial"/>
        </w:rPr>
      </w:pPr>
      <w:r w:rsidRPr="009E0D91">
        <w:rPr>
          <w:rFonts w:ascii="Arial" w:hAnsi="Arial" w:cs="Arial"/>
        </w:rPr>
        <w:t xml:space="preserve">Pending provision of a site audit statement for the remedial action plan and approval by Council, remediation works shall be carried out in accordance with the approved remedial action plan. </w:t>
      </w:r>
    </w:p>
    <w:p w14:paraId="3F6F7703" w14:textId="77777777" w:rsidR="00315F8E" w:rsidRPr="009E0D91" w:rsidRDefault="00315F8E" w:rsidP="00176545">
      <w:pPr>
        <w:pStyle w:val="PathwayCond1"/>
        <w:numPr>
          <w:ilvl w:val="0"/>
          <w:numId w:val="0"/>
        </w:numPr>
        <w:tabs>
          <w:tab w:val="left" w:pos="567"/>
        </w:tabs>
        <w:ind w:left="720" w:hanging="720"/>
        <w:jc w:val="both"/>
        <w:rPr>
          <w:szCs w:val="24"/>
        </w:rPr>
      </w:pPr>
      <w:r w:rsidRPr="009E0D91">
        <w:rPr>
          <w:b/>
          <w:bCs/>
          <w:szCs w:val="24"/>
        </w:rPr>
        <w:tab/>
      </w:r>
      <w:r w:rsidRPr="009E0D91">
        <w:rPr>
          <w:b/>
          <w:bCs/>
          <w:szCs w:val="24"/>
        </w:rPr>
        <w:tab/>
        <w:t xml:space="preserve">Reason: </w:t>
      </w:r>
      <w:r w:rsidRPr="009E0D91">
        <w:rPr>
          <w:szCs w:val="24"/>
        </w:rPr>
        <w:t>To comply with the statutory requirements of State Environmental Planning Policy 55.</w:t>
      </w:r>
    </w:p>
    <w:p w14:paraId="32357978" w14:textId="77777777" w:rsidR="00315F8E" w:rsidRPr="009E0D91" w:rsidRDefault="00315F8E" w:rsidP="00176545">
      <w:pPr>
        <w:jc w:val="both"/>
      </w:pPr>
    </w:p>
    <w:p w14:paraId="4881C018" w14:textId="77777777" w:rsidR="00315F8E" w:rsidRPr="009E0D91" w:rsidRDefault="00315F8E" w:rsidP="00176545">
      <w:pPr>
        <w:jc w:val="both"/>
        <w:rPr>
          <w:vanish/>
          <w:lang w:val="en-US"/>
        </w:rPr>
      </w:pPr>
    </w:p>
    <w:p w14:paraId="34B327D8" w14:textId="77777777" w:rsidR="00315F8E" w:rsidRPr="009E0D91" w:rsidRDefault="00315F8E" w:rsidP="00176545">
      <w:pPr>
        <w:jc w:val="both"/>
        <w:rPr>
          <w:b/>
          <w:lang w:val="en-US"/>
        </w:rPr>
      </w:pPr>
      <w:r w:rsidRPr="009E0D91">
        <w:rPr>
          <w:b/>
          <w:lang w:val="en-US"/>
        </w:rPr>
        <w:t>ECA0016</w:t>
      </w:r>
      <w:r w:rsidRPr="009E0D91">
        <w:rPr>
          <w:lang w:val="en-US"/>
        </w:rPr>
        <w:tab/>
      </w:r>
      <w:r w:rsidRPr="009E0D91">
        <w:rPr>
          <w:b/>
          <w:lang w:val="en-US"/>
        </w:rPr>
        <w:t>Validation Report</w:t>
      </w:r>
    </w:p>
    <w:p w14:paraId="580C5C1D" w14:textId="43ACE656" w:rsidR="00315F8E" w:rsidRPr="009E0D91" w:rsidRDefault="00315F8E" w:rsidP="000F2188">
      <w:pPr>
        <w:pStyle w:val="PathwayCond1"/>
        <w:numPr>
          <w:ilvl w:val="0"/>
          <w:numId w:val="9"/>
        </w:numPr>
        <w:jc w:val="both"/>
        <w:rPr>
          <w:szCs w:val="24"/>
        </w:rPr>
      </w:pPr>
      <w:r w:rsidRPr="009E0D91">
        <w:rPr>
          <w:szCs w:val="24"/>
        </w:rPr>
        <w:t>A validation report prepared by a suitability qualified person shall be provided to Council within 30 days following completion of the remediation works, which demonstrates:</w:t>
      </w:r>
    </w:p>
    <w:p w14:paraId="6D36ABC9" w14:textId="77777777" w:rsidR="00315F8E" w:rsidRPr="009E0D91" w:rsidRDefault="00315F8E" w:rsidP="000F2188">
      <w:pPr>
        <w:pStyle w:val="PathwayCond1"/>
        <w:numPr>
          <w:ilvl w:val="0"/>
          <w:numId w:val="18"/>
        </w:numPr>
        <w:tabs>
          <w:tab w:val="num" w:pos="1134"/>
        </w:tabs>
        <w:ind w:left="1134" w:hanging="567"/>
        <w:jc w:val="both"/>
        <w:rPr>
          <w:szCs w:val="24"/>
        </w:rPr>
      </w:pPr>
      <w:r w:rsidRPr="009E0D91">
        <w:rPr>
          <w:szCs w:val="24"/>
        </w:rPr>
        <w:t xml:space="preserve">Compliance with the approved </w:t>
      </w:r>
      <w:proofErr w:type="gramStart"/>
      <w:r w:rsidRPr="009E0D91">
        <w:rPr>
          <w:szCs w:val="24"/>
        </w:rPr>
        <w:t>RAP;</w:t>
      </w:r>
      <w:proofErr w:type="gramEnd"/>
    </w:p>
    <w:p w14:paraId="65692365" w14:textId="77777777" w:rsidR="00315F8E" w:rsidRPr="009E0D91" w:rsidRDefault="00315F8E" w:rsidP="000F2188">
      <w:pPr>
        <w:pStyle w:val="PathwayCond1"/>
        <w:numPr>
          <w:ilvl w:val="0"/>
          <w:numId w:val="18"/>
        </w:numPr>
        <w:tabs>
          <w:tab w:val="num" w:pos="1134"/>
        </w:tabs>
        <w:ind w:left="1134" w:hanging="567"/>
        <w:jc w:val="both"/>
        <w:rPr>
          <w:szCs w:val="24"/>
        </w:rPr>
      </w:pPr>
      <w:r w:rsidRPr="009E0D91">
        <w:rPr>
          <w:szCs w:val="24"/>
        </w:rPr>
        <w:t xml:space="preserve">The remediation acceptance criteria (in the approved RAP) </w:t>
      </w:r>
      <w:proofErr w:type="gramStart"/>
      <w:r w:rsidRPr="009E0D91">
        <w:rPr>
          <w:szCs w:val="24"/>
        </w:rPr>
        <w:t>has</w:t>
      </w:r>
      <w:proofErr w:type="gramEnd"/>
      <w:r w:rsidRPr="009E0D91">
        <w:rPr>
          <w:szCs w:val="24"/>
        </w:rPr>
        <w:t xml:space="preserve"> been fully complied with;</w:t>
      </w:r>
    </w:p>
    <w:p w14:paraId="0D7FD0C2" w14:textId="77777777" w:rsidR="00315F8E" w:rsidRPr="009E0D91" w:rsidRDefault="00315F8E" w:rsidP="000F2188">
      <w:pPr>
        <w:pStyle w:val="PathwayCond1"/>
        <w:numPr>
          <w:ilvl w:val="0"/>
          <w:numId w:val="18"/>
        </w:numPr>
        <w:tabs>
          <w:tab w:val="num" w:pos="1134"/>
        </w:tabs>
        <w:ind w:left="1134" w:hanging="567"/>
        <w:jc w:val="both"/>
        <w:rPr>
          <w:szCs w:val="24"/>
        </w:rPr>
      </w:pPr>
      <w:r w:rsidRPr="009E0D91">
        <w:rPr>
          <w:szCs w:val="24"/>
        </w:rPr>
        <w:t xml:space="preserve">All remediation works undertaken comply with the contaminated lands planning guidelines, </w:t>
      </w:r>
      <w:r w:rsidRPr="009E0D91">
        <w:rPr>
          <w:i/>
          <w:iCs/>
          <w:szCs w:val="24"/>
        </w:rPr>
        <w:t xml:space="preserve">Contaminated Lands Management Act 1997, </w:t>
      </w:r>
      <w:r w:rsidRPr="009E0D91">
        <w:rPr>
          <w:szCs w:val="24"/>
        </w:rPr>
        <w:t xml:space="preserve">SEPP </w:t>
      </w:r>
      <w:proofErr w:type="gramStart"/>
      <w:r w:rsidRPr="009E0D91">
        <w:rPr>
          <w:szCs w:val="24"/>
        </w:rPr>
        <w:t>55</w:t>
      </w:r>
      <w:proofErr w:type="gramEnd"/>
      <w:r w:rsidRPr="009E0D91">
        <w:rPr>
          <w:szCs w:val="24"/>
        </w:rPr>
        <w:t xml:space="preserve"> and Council’s Management of Contaminated Lands Policy and includes:</w:t>
      </w:r>
    </w:p>
    <w:p w14:paraId="7B7847A3" w14:textId="77777777" w:rsidR="00315F8E" w:rsidRPr="009E0D91" w:rsidRDefault="00315F8E" w:rsidP="000F2188">
      <w:pPr>
        <w:pStyle w:val="PathwayCond1"/>
        <w:numPr>
          <w:ilvl w:val="0"/>
          <w:numId w:val="19"/>
        </w:numPr>
        <w:ind w:left="1418" w:hanging="284"/>
        <w:jc w:val="both"/>
        <w:rPr>
          <w:szCs w:val="24"/>
        </w:rPr>
      </w:pPr>
      <w:r w:rsidRPr="009E0D91">
        <w:rPr>
          <w:szCs w:val="24"/>
        </w:rPr>
        <w:t xml:space="preserve">Works-As-Executed Plan(s) that identify the extent of the remediation works undertaken (that includes any encapsulation work) prepared by a registered </w:t>
      </w:r>
      <w:proofErr w:type="gramStart"/>
      <w:r w:rsidRPr="009E0D91">
        <w:rPr>
          <w:szCs w:val="24"/>
        </w:rPr>
        <w:t>surveyor;</w:t>
      </w:r>
      <w:proofErr w:type="gramEnd"/>
    </w:p>
    <w:p w14:paraId="50613C03" w14:textId="77777777" w:rsidR="00315F8E" w:rsidRPr="009E0D91" w:rsidRDefault="00315F8E" w:rsidP="000F2188">
      <w:pPr>
        <w:pStyle w:val="PathwayCond1"/>
        <w:numPr>
          <w:ilvl w:val="0"/>
          <w:numId w:val="19"/>
        </w:numPr>
        <w:ind w:left="1418" w:hanging="284"/>
        <w:jc w:val="both"/>
        <w:rPr>
          <w:szCs w:val="24"/>
        </w:rPr>
      </w:pPr>
      <w:r w:rsidRPr="009E0D91">
        <w:rPr>
          <w:szCs w:val="24"/>
        </w:rPr>
        <w:t>A “notice of completion of remediation work” as required under Clause 18 of SEPP 55; and</w:t>
      </w:r>
    </w:p>
    <w:p w14:paraId="3D482C69" w14:textId="77777777" w:rsidR="00315F8E" w:rsidRPr="009E0D91" w:rsidRDefault="00315F8E" w:rsidP="000F2188">
      <w:pPr>
        <w:pStyle w:val="PathwayCond1"/>
        <w:numPr>
          <w:ilvl w:val="0"/>
          <w:numId w:val="19"/>
        </w:numPr>
        <w:ind w:left="1418" w:hanging="284"/>
        <w:jc w:val="both"/>
        <w:rPr>
          <w:szCs w:val="24"/>
        </w:rPr>
      </w:pPr>
      <w:r w:rsidRPr="009E0D91">
        <w:rPr>
          <w:szCs w:val="24"/>
        </w:rPr>
        <w:t>A statement confirming that the site following remediation of contamination is suitable for the intended use.</w:t>
      </w:r>
    </w:p>
    <w:p w14:paraId="14DC9283" w14:textId="77777777" w:rsidR="00315F8E" w:rsidRPr="009E0D91" w:rsidRDefault="00315F8E" w:rsidP="00176545">
      <w:pPr>
        <w:pStyle w:val="PathwayCond1"/>
        <w:numPr>
          <w:ilvl w:val="0"/>
          <w:numId w:val="0"/>
        </w:numPr>
        <w:tabs>
          <w:tab w:val="num" w:pos="567"/>
          <w:tab w:val="left" w:pos="1701"/>
        </w:tabs>
        <w:ind w:left="1695" w:hanging="1695"/>
        <w:jc w:val="both"/>
        <w:rPr>
          <w:i/>
          <w:iCs/>
          <w:szCs w:val="24"/>
        </w:rPr>
      </w:pPr>
      <w:r w:rsidRPr="009E0D91">
        <w:rPr>
          <w:b/>
          <w:bCs/>
          <w:color w:val="000000"/>
          <w:szCs w:val="24"/>
        </w:rPr>
        <w:tab/>
        <w:t>Reason:</w:t>
      </w:r>
      <w:r w:rsidRPr="009E0D91">
        <w:rPr>
          <w:color w:val="000000"/>
          <w:szCs w:val="24"/>
        </w:rPr>
        <w:tab/>
      </w:r>
      <w:r w:rsidRPr="009E0D91">
        <w:rPr>
          <w:szCs w:val="24"/>
        </w:rPr>
        <w:t xml:space="preserve">To ensure that the development complies with the Remedial Action Plan and that the works are in accordance with the </w:t>
      </w:r>
      <w:r w:rsidRPr="009E0D91">
        <w:rPr>
          <w:i/>
          <w:iCs/>
          <w:szCs w:val="24"/>
        </w:rPr>
        <w:t>Contaminated Land Management Act 1997.</w:t>
      </w:r>
    </w:p>
    <w:p w14:paraId="6CED6150" w14:textId="77777777" w:rsidR="00315F8E" w:rsidRPr="009E0D91" w:rsidRDefault="00315F8E" w:rsidP="00176545">
      <w:pPr>
        <w:pStyle w:val="PathwayCond1"/>
        <w:numPr>
          <w:ilvl w:val="0"/>
          <w:numId w:val="0"/>
        </w:numPr>
        <w:tabs>
          <w:tab w:val="num" w:pos="567"/>
        </w:tabs>
        <w:ind w:left="567" w:hanging="567"/>
        <w:jc w:val="both"/>
        <w:rPr>
          <w:szCs w:val="24"/>
        </w:rPr>
      </w:pPr>
    </w:p>
    <w:p w14:paraId="69BB1CF7" w14:textId="77777777" w:rsidR="00315F8E" w:rsidRPr="009E0D91" w:rsidRDefault="00315F8E" w:rsidP="00176545">
      <w:pPr>
        <w:jc w:val="both"/>
        <w:rPr>
          <w:vanish/>
          <w:lang w:val="en-US"/>
        </w:rPr>
      </w:pPr>
    </w:p>
    <w:p w14:paraId="4A5326F1" w14:textId="77777777" w:rsidR="00315F8E" w:rsidRPr="009E0D91" w:rsidRDefault="00315F8E" w:rsidP="00176545">
      <w:pPr>
        <w:jc w:val="both"/>
        <w:rPr>
          <w:b/>
          <w:lang w:val="en-US"/>
        </w:rPr>
      </w:pPr>
      <w:r w:rsidRPr="009E0D91">
        <w:rPr>
          <w:b/>
          <w:lang w:val="en-US"/>
        </w:rPr>
        <w:t>ECA0017</w:t>
      </w:r>
      <w:r w:rsidRPr="009E0D91">
        <w:rPr>
          <w:lang w:val="en-US"/>
        </w:rPr>
        <w:tab/>
      </w:r>
      <w:r w:rsidRPr="009E0D91">
        <w:rPr>
          <w:b/>
          <w:lang w:val="en-US"/>
        </w:rPr>
        <w:t>Validation Report - Site Audit Statement</w:t>
      </w:r>
    </w:p>
    <w:p w14:paraId="7309C503" w14:textId="70638A7B" w:rsidR="00315F8E" w:rsidRPr="009E0D91" w:rsidRDefault="00315F8E" w:rsidP="000F2188">
      <w:pPr>
        <w:pStyle w:val="PathwayCond1"/>
        <w:numPr>
          <w:ilvl w:val="0"/>
          <w:numId w:val="9"/>
        </w:numPr>
        <w:jc w:val="both"/>
        <w:rPr>
          <w:szCs w:val="24"/>
          <w:lang w:eastAsia="en-US"/>
        </w:rPr>
      </w:pPr>
      <w:r w:rsidRPr="009E0D91">
        <w:rPr>
          <w:szCs w:val="24"/>
        </w:rPr>
        <w:t xml:space="preserve">Following the preparation of the validation report, Council requires the applicant to engage an accredited auditor under the </w:t>
      </w:r>
      <w:r w:rsidRPr="009E0D91">
        <w:rPr>
          <w:i/>
          <w:iCs/>
          <w:szCs w:val="24"/>
        </w:rPr>
        <w:t>Contaminated Land Management Act 1997</w:t>
      </w:r>
      <w:r w:rsidRPr="009E0D91">
        <w:rPr>
          <w:szCs w:val="24"/>
        </w:rPr>
        <w:t xml:space="preserve"> to review the Validation Report prepared by the contaminated land consultant and issue a </w:t>
      </w:r>
      <w:r w:rsidRPr="009E0D91">
        <w:rPr>
          <w:b/>
          <w:szCs w:val="24"/>
        </w:rPr>
        <w:t>Site Audit Statement</w:t>
      </w:r>
      <w:r w:rsidRPr="009E0D91">
        <w:rPr>
          <w:szCs w:val="24"/>
        </w:rPr>
        <w:t xml:space="preserve">. The accredited auditor shall consult with Council prior to finalising and issuing the Site Audit Statement. The Site Audit Statement should allow for soil access to occur to ground level courtyards and communal open space areas within the development. The accredited auditor shall provide Council with a copy of the Site Audit Report and Site Audit </w:t>
      </w:r>
      <w:r w:rsidRPr="009E0D91">
        <w:rPr>
          <w:szCs w:val="24"/>
        </w:rPr>
        <w:lastRenderedPageBreak/>
        <w:t xml:space="preserve">Statement, prior to </w:t>
      </w:r>
      <w:r w:rsidR="00176545" w:rsidRPr="009E0D91">
        <w:rPr>
          <w:szCs w:val="24"/>
        </w:rPr>
        <w:t>the occupation of the building</w:t>
      </w:r>
      <w:r w:rsidRPr="009E0D91">
        <w:rPr>
          <w:szCs w:val="24"/>
        </w:rPr>
        <w:t xml:space="preserve">. In circumstances where the SAS conditions (if applicable) are not consistent with the consent, the consent shall prevail to the extent of the inconsistency and a Section 4.55 Modification Application or further Development Application pursuant to the </w:t>
      </w:r>
      <w:r w:rsidRPr="009E0D91">
        <w:rPr>
          <w:i/>
          <w:iCs/>
          <w:szCs w:val="24"/>
        </w:rPr>
        <w:t>Environmental Planning and Assessment Act 1979</w:t>
      </w:r>
      <w:r w:rsidRPr="009E0D91">
        <w:rPr>
          <w:szCs w:val="24"/>
        </w:rPr>
        <w:t xml:space="preserve"> will be required.</w:t>
      </w:r>
    </w:p>
    <w:p w14:paraId="58D7FFA5" w14:textId="77777777" w:rsidR="00315F8E" w:rsidRPr="009E0D91" w:rsidRDefault="00315F8E" w:rsidP="00176545">
      <w:pPr>
        <w:pStyle w:val="PathwayCond1"/>
        <w:numPr>
          <w:ilvl w:val="0"/>
          <w:numId w:val="0"/>
        </w:numPr>
        <w:tabs>
          <w:tab w:val="left" w:pos="1701"/>
        </w:tabs>
        <w:ind w:left="1692" w:hanging="1125"/>
        <w:jc w:val="both"/>
        <w:rPr>
          <w:b/>
          <w:bCs/>
          <w:color w:val="000000"/>
          <w:szCs w:val="24"/>
        </w:rPr>
      </w:pPr>
      <w:r w:rsidRPr="009E0D91">
        <w:rPr>
          <w:b/>
          <w:bCs/>
          <w:color w:val="000000"/>
          <w:szCs w:val="24"/>
        </w:rPr>
        <w:t>Reason:</w:t>
      </w:r>
      <w:r w:rsidRPr="009E0D91">
        <w:rPr>
          <w:b/>
          <w:bCs/>
          <w:color w:val="000000"/>
          <w:szCs w:val="24"/>
        </w:rPr>
        <w:tab/>
      </w:r>
      <w:r w:rsidRPr="009E0D91">
        <w:rPr>
          <w:szCs w:val="24"/>
        </w:rPr>
        <w:t xml:space="preserve">To ensure that the development complies with the Remedial Action Plan and that the works are in accordance with the </w:t>
      </w:r>
      <w:r w:rsidRPr="009E0D91">
        <w:rPr>
          <w:i/>
          <w:iCs/>
          <w:szCs w:val="24"/>
        </w:rPr>
        <w:t>Contaminated Land Management Act 1997</w:t>
      </w:r>
    </w:p>
    <w:p w14:paraId="71774B02" w14:textId="77777777" w:rsidR="00315F8E" w:rsidRPr="009E0D91" w:rsidRDefault="00315F8E" w:rsidP="00176545">
      <w:pPr>
        <w:pStyle w:val="PathwayCond1"/>
        <w:numPr>
          <w:ilvl w:val="0"/>
          <w:numId w:val="0"/>
        </w:numPr>
        <w:ind w:left="720" w:hanging="720"/>
        <w:jc w:val="both"/>
        <w:rPr>
          <w:szCs w:val="24"/>
        </w:rPr>
      </w:pPr>
    </w:p>
    <w:p w14:paraId="0885856A" w14:textId="77777777" w:rsidR="00315F8E" w:rsidRPr="009E0D91" w:rsidRDefault="00315F8E" w:rsidP="00176545">
      <w:pPr>
        <w:jc w:val="both"/>
        <w:rPr>
          <w:vanish/>
          <w:lang w:val="en-US"/>
        </w:rPr>
      </w:pPr>
    </w:p>
    <w:p w14:paraId="32F1D55D" w14:textId="77777777" w:rsidR="00315F8E" w:rsidRPr="009E0D91" w:rsidRDefault="00315F8E" w:rsidP="00176545">
      <w:pPr>
        <w:jc w:val="both"/>
        <w:rPr>
          <w:vanish/>
          <w:lang w:val="en-US"/>
        </w:rPr>
      </w:pPr>
    </w:p>
    <w:p w14:paraId="11F2ACE8" w14:textId="77777777" w:rsidR="001C3877" w:rsidRPr="009E0D91" w:rsidRDefault="001C3877" w:rsidP="001C3877"/>
    <w:p w14:paraId="25E007C4" w14:textId="77777777" w:rsidR="001C3877" w:rsidRPr="009E0D91" w:rsidRDefault="001C3877" w:rsidP="001C3877">
      <w:pPr>
        <w:jc w:val="both"/>
        <w:rPr>
          <w:b/>
          <w:lang w:val="en-US"/>
        </w:rPr>
      </w:pPr>
      <w:r w:rsidRPr="009E0D91">
        <w:rPr>
          <w:b/>
          <w:lang w:val="en-US"/>
        </w:rPr>
        <w:t>PANSC</w:t>
      </w:r>
      <w:r w:rsidRPr="009E0D91">
        <w:rPr>
          <w:lang w:val="en-US"/>
        </w:rPr>
        <w:tab/>
      </w:r>
      <w:r w:rsidRPr="009E0D91">
        <w:rPr>
          <w:b/>
          <w:lang w:val="en-US"/>
        </w:rPr>
        <w:t>Non-standard - General Matters</w:t>
      </w:r>
    </w:p>
    <w:p w14:paraId="1E96A89F" w14:textId="77777777" w:rsidR="001C3877" w:rsidRPr="009E0D91" w:rsidRDefault="001C3877" w:rsidP="001C3877">
      <w:pPr>
        <w:pStyle w:val="Default"/>
        <w:numPr>
          <w:ilvl w:val="0"/>
          <w:numId w:val="9"/>
        </w:numPr>
        <w:jc w:val="both"/>
        <w:rPr>
          <w:rFonts w:ascii="Arial" w:eastAsia="Calibri" w:hAnsi="Arial" w:cs="Arial"/>
        </w:rPr>
      </w:pPr>
      <w:r w:rsidRPr="009E0D91">
        <w:rPr>
          <w:rFonts w:ascii="Arial" w:eastAsia="Calibri" w:hAnsi="Arial" w:cs="Arial"/>
        </w:rPr>
        <w:t xml:space="preserve">Prior any preparatory, demolition or excavation works, the applicant shall: </w:t>
      </w:r>
    </w:p>
    <w:p w14:paraId="14CF9B01" w14:textId="77777777" w:rsidR="001C3877" w:rsidRPr="009E0D91" w:rsidRDefault="001C3877" w:rsidP="001C3877">
      <w:pPr>
        <w:pStyle w:val="Default"/>
        <w:numPr>
          <w:ilvl w:val="0"/>
          <w:numId w:val="22"/>
        </w:numPr>
        <w:spacing w:after="53"/>
        <w:jc w:val="both"/>
        <w:rPr>
          <w:rFonts w:ascii="Arial" w:eastAsia="Calibri" w:hAnsi="Arial" w:cs="Arial"/>
        </w:rPr>
      </w:pPr>
      <w:r w:rsidRPr="009E0D91">
        <w:rPr>
          <w:rFonts w:ascii="Arial" w:eastAsia="Calibri" w:hAnsi="Arial" w:cs="Arial"/>
        </w:rPr>
        <w:t xml:space="preserve">Prepare a Construction Pedestrian and Traffic Management Plan (CPTMP) in consultation with </w:t>
      </w:r>
      <w:proofErr w:type="spellStart"/>
      <w:r w:rsidRPr="009E0D91">
        <w:rPr>
          <w:rFonts w:ascii="Arial" w:eastAsia="Calibri" w:hAnsi="Arial" w:cs="Arial"/>
        </w:rPr>
        <w:t>TfNSW</w:t>
      </w:r>
      <w:proofErr w:type="spellEnd"/>
      <w:r w:rsidRPr="009E0D91">
        <w:rPr>
          <w:rFonts w:ascii="Arial" w:eastAsia="Calibri" w:hAnsi="Arial" w:cs="Arial"/>
        </w:rPr>
        <w:t xml:space="preserve"> to the satisfaction of </w:t>
      </w:r>
      <w:r w:rsidRPr="009E0D91">
        <w:rPr>
          <w:rFonts w:ascii="Arial" w:hAnsi="Arial" w:cs="Arial"/>
          <w:noProof/>
        </w:rPr>
        <w:t>Council’s Traffic and Transport Manager and the Transport for NSW</w:t>
      </w:r>
      <w:r w:rsidRPr="009E0D91">
        <w:rPr>
          <w:rFonts w:ascii="Arial" w:eastAsia="Calibri" w:hAnsi="Arial" w:cs="Arial"/>
        </w:rPr>
        <w:t xml:space="preserve">. </w:t>
      </w:r>
      <w:r w:rsidRPr="009E0D91">
        <w:rPr>
          <w:rFonts w:ascii="Arial" w:hAnsi="Arial" w:cs="Arial"/>
          <w:noProof/>
          <w:lang w:val="en-US"/>
        </w:rPr>
        <w:t>The CPTMP shall be prepared by a suitably qualified and experienced traffic consultant</w:t>
      </w:r>
      <w:r w:rsidRPr="009E0D91">
        <w:rPr>
          <w:noProof/>
          <w:lang w:val="en-US"/>
        </w:rPr>
        <w:t xml:space="preserve">. </w:t>
      </w:r>
      <w:r w:rsidRPr="009E0D91">
        <w:rPr>
          <w:rFonts w:ascii="Arial" w:eastAsia="Calibri" w:hAnsi="Arial" w:cs="Arial"/>
        </w:rPr>
        <w:t xml:space="preserve">The CPTMP needs to specify matters including, but not limited to, the following: </w:t>
      </w:r>
    </w:p>
    <w:p w14:paraId="7B7A3486" w14:textId="77777777" w:rsidR="001C3877" w:rsidRPr="009E0D91" w:rsidRDefault="001C3877" w:rsidP="001C3877">
      <w:pPr>
        <w:pStyle w:val="Default"/>
        <w:spacing w:after="53"/>
        <w:ind w:left="720"/>
        <w:jc w:val="both"/>
        <w:rPr>
          <w:rFonts w:ascii="Arial" w:eastAsia="Calibri" w:hAnsi="Arial" w:cs="Arial"/>
        </w:rPr>
      </w:pPr>
    </w:p>
    <w:p w14:paraId="1A3DFD9B" w14:textId="77777777" w:rsidR="001C3877" w:rsidRPr="009E0D91" w:rsidRDefault="001C3877" w:rsidP="001C3877">
      <w:pPr>
        <w:pStyle w:val="PathwayCond1"/>
        <w:numPr>
          <w:ilvl w:val="0"/>
          <w:numId w:val="36"/>
        </w:numPr>
        <w:ind w:left="1418" w:hanging="709"/>
        <w:jc w:val="both"/>
        <w:rPr>
          <w:noProof/>
          <w:szCs w:val="24"/>
        </w:rPr>
      </w:pPr>
      <w:r w:rsidRPr="009E0D91">
        <w:rPr>
          <w:rFonts w:eastAsia="Calibri"/>
        </w:rPr>
        <w:t>A description of the development.</w:t>
      </w:r>
      <w:r w:rsidRPr="009E0D91">
        <w:rPr>
          <w:noProof/>
          <w:szCs w:val="24"/>
        </w:rPr>
        <w:t xml:space="preserve"> </w:t>
      </w:r>
    </w:p>
    <w:p w14:paraId="5736DFC6"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Dedicated construction site entrances and exits, controlled by a certified traffic controller, to safely manage pedestrians and construction related vehicles in the frontage roadways.</w:t>
      </w:r>
    </w:p>
    <w:p w14:paraId="6F339F2B"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Turning areas within the site for construction and spoil removal vehicles, allowing a forward entry and egress for all construction vehicles on the site.</w:t>
      </w:r>
    </w:p>
    <w:p w14:paraId="2A6E3892"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The location of proposed Work Zones in the egress frontage roadways.</w:t>
      </w:r>
    </w:p>
    <w:p w14:paraId="617D0DEE"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Location of any proposed crane standing areas and crane movement plan.</w:t>
      </w:r>
    </w:p>
    <w:p w14:paraId="158C5BF3"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A dedicated unloading and loading point within the site for all construction vehicles, plant and deliveries.</w:t>
      </w:r>
    </w:p>
    <w:p w14:paraId="44B02FC0"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Material, plant and spoil bin storage areas within the site, where all materials are to be dropped off and collected.</w:t>
      </w:r>
    </w:p>
    <w:p w14:paraId="3624B49D"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The provisions of an on-site parking area for employees, tradeperson and construction vehicles as far as possible.</w:t>
      </w:r>
    </w:p>
    <w:p w14:paraId="3931B909"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A detailed description and route map of the proposed route for vehicles involved in spoil removal, material delivery and machine floatage and a copy of this route is to be made available to all contractors.</w:t>
      </w:r>
    </w:p>
    <w:p w14:paraId="43946B7B"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A detailed description of locations that will be used for layover for trucks waiting to access the construction site.</w:t>
      </w:r>
    </w:p>
    <w:p w14:paraId="2FEC2606"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lastRenderedPageBreak/>
        <w:t>Proposed construction hours.</w:t>
      </w:r>
    </w:p>
    <w:p w14:paraId="117B93F1"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 xml:space="preserve">Estimated number and type of construction vehicle movements including morning and afternoon peak and off peak movements, </w:t>
      </w:r>
      <w:r w:rsidRPr="009E0D91">
        <w:rPr>
          <w:rFonts w:eastAsia="Calibri"/>
        </w:rPr>
        <w:t>detail of vehicle types and demonstrate that proposed construction vehicle movements can work within the context of road changes in the surrounding area, noting that construction vehicle movements are to be minimised during peak periods including school peak periods.</w:t>
      </w:r>
    </w:p>
    <w:p w14:paraId="4CE73D45"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Construction program that references peak construction activities and proposed construction ’Staging’.</w:t>
      </w:r>
    </w:p>
    <w:p w14:paraId="5E266D29"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Any potential impact to general traffic, cyclists, pedestrians and bus services and light rail within the vicinity of the site from construction vehicles during the construction of the proposed works.</w:t>
      </w:r>
      <w:r w:rsidRPr="009E0D91">
        <w:rPr>
          <w:rFonts w:eastAsia="Calibri"/>
        </w:rPr>
        <w:t xml:space="preserve"> Proposed mitigation measures should be clearly identified and included in the CPTMP.</w:t>
      </w:r>
    </w:p>
    <w:p w14:paraId="0336A9B8"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 xml:space="preserve">Cumulative construction impacts of projects in the Parramatta CBD. Should any impacts be identified, the duration of the impacts. </w:t>
      </w:r>
    </w:p>
    <w:p w14:paraId="6319B9EE"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 xml:space="preserve">Measures proposed to mitigate any associated general traffic, public transport, pedestrian and cyclist impacts should be clearly identified. </w:t>
      </w:r>
    </w:p>
    <w:p w14:paraId="6CFEC13E"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The plan may be required to include restrictions on the number of trucks that can access the site in peak hours and a requirement for the developer to provide video footage of the frontage of the site on a weekly basis so that Council can enforce this requirement.</w:t>
      </w:r>
    </w:p>
    <w:p w14:paraId="044859F1"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Evidence of Roads and Maritime Services concurrence where construction access is provided directly or within 20 m of an Arterial Road if applicable.</w:t>
      </w:r>
    </w:p>
    <w:p w14:paraId="66AF341C" w14:textId="77777777" w:rsidR="001C3877" w:rsidRPr="009E0D91" w:rsidRDefault="001C3877" w:rsidP="001C3877">
      <w:pPr>
        <w:pStyle w:val="PathwayCond1"/>
        <w:numPr>
          <w:ilvl w:val="0"/>
          <w:numId w:val="36"/>
        </w:numPr>
        <w:ind w:left="1418" w:hanging="709"/>
        <w:jc w:val="both"/>
        <w:rPr>
          <w:noProof/>
          <w:szCs w:val="24"/>
        </w:rPr>
      </w:pPr>
      <w:r w:rsidRPr="009E0D91">
        <w:rPr>
          <w:noProof/>
          <w:szCs w:val="24"/>
        </w:rPr>
        <w:t>A schedule of site inductions on regular occasions and as determined necessary to ensure all new employees are aware of the construction management obligations.</w:t>
      </w:r>
    </w:p>
    <w:p w14:paraId="6A6F13E6" w14:textId="77777777" w:rsidR="001C3877" w:rsidRPr="009E0D91" w:rsidRDefault="001C3877" w:rsidP="001C3877">
      <w:pPr>
        <w:pStyle w:val="PathwayCond1"/>
        <w:numPr>
          <w:ilvl w:val="0"/>
          <w:numId w:val="36"/>
        </w:numPr>
        <w:ind w:left="1418" w:hanging="709"/>
        <w:jc w:val="both"/>
        <w:rPr>
          <w:noProof/>
          <w:szCs w:val="24"/>
        </w:rPr>
      </w:pPr>
      <w:r w:rsidRPr="009E0D91">
        <w:rPr>
          <w:rFonts w:eastAsia="Calibri"/>
        </w:rPr>
        <w:t>A detailed plan of any proposed hoarding and/or scaffolding.</w:t>
      </w:r>
    </w:p>
    <w:p w14:paraId="425B56D1" w14:textId="77777777" w:rsidR="001C3877" w:rsidRPr="009E0D91" w:rsidRDefault="001C3877" w:rsidP="001C3877">
      <w:pPr>
        <w:pStyle w:val="PathwayCond1"/>
        <w:numPr>
          <w:ilvl w:val="0"/>
          <w:numId w:val="36"/>
        </w:numPr>
        <w:ind w:left="1418" w:hanging="709"/>
        <w:jc w:val="both"/>
        <w:rPr>
          <w:noProof/>
          <w:szCs w:val="24"/>
        </w:rPr>
      </w:pPr>
      <w:r w:rsidRPr="009E0D91">
        <w:rPr>
          <w:rFonts w:eastAsia="Calibri"/>
        </w:rPr>
        <w:t xml:space="preserve">Measures to avoid construction worker vehicle movements within the Westmead Precinct. </w:t>
      </w:r>
    </w:p>
    <w:p w14:paraId="451E57DB" w14:textId="77777777" w:rsidR="001C3877" w:rsidRPr="009E0D91" w:rsidRDefault="001C3877" w:rsidP="001C3877">
      <w:pPr>
        <w:pStyle w:val="PathwayCond1"/>
        <w:numPr>
          <w:ilvl w:val="0"/>
          <w:numId w:val="36"/>
        </w:numPr>
        <w:ind w:left="1418" w:hanging="709"/>
        <w:jc w:val="both"/>
        <w:rPr>
          <w:noProof/>
          <w:szCs w:val="24"/>
        </w:rPr>
      </w:pPr>
      <w:r w:rsidRPr="009E0D91">
        <w:rPr>
          <w:rFonts w:eastAsia="Calibri"/>
        </w:rPr>
        <w:t>Consultation strategy for liaison with surrounding stakeholders, including other developments under construction and Parramatta Light Rail Builder.</w:t>
      </w:r>
    </w:p>
    <w:p w14:paraId="381D54C9" w14:textId="77777777" w:rsidR="001C3877" w:rsidRPr="009E0D91" w:rsidRDefault="001C3877" w:rsidP="001C3877">
      <w:pPr>
        <w:pStyle w:val="PathwayCond1"/>
        <w:numPr>
          <w:ilvl w:val="0"/>
          <w:numId w:val="36"/>
        </w:numPr>
        <w:ind w:left="1418" w:hanging="709"/>
        <w:jc w:val="both"/>
        <w:rPr>
          <w:noProof/>
          <w:szCs w:val="24"/>
        </w:rPr>
      </w:pPr>
      <w:r w:rsidRPr="009E0D91">
        <w:rPr>
          <w:rFonts w:eastAsia="Calibri"/>
        </w:rPr>
        <w:t xml:space="preserve">Identify the cumulative construction activities of the development and other projects within or around the development site, including the Parramatta Light Rail Project and private development. Proposed measures to minimise the cumulative impacts on the surrounding road network should be clearly identified and included in the CPTMP. </w:t>
      </w:r>
    </w:p>
    <w:p w14:paraId="584A6FE5" w14:textId="77777777" w:rsidR="001C3877" w:rsidRPr="009E0D91" w:rsidRDefault="001C3877" w:rsidP="001C3877">
      <w:pPr>
        <w:autoSpaceDE w:val="0"/>
        <w:autoSpaceDN w:val="0"/>
        <w:adjustRightInd w:val="0"/>
        <w:ind w:left="567"/>
        <w:jc w:val="both"/>
        <w:rPr>
          <w:color w:val="000000"/>
        </w:rPr>
      </w:pPr>
    </w:p>
    <w:p w14:paraId="3AB38BF8" w14:textId="77777777" w:rsidR="001C3877" w:rsidRPr="009E0D91" w:rsidRDefault="001C3877" w:rsidP="001C3877">
      <w:pPr>
        <w:autoSpaceDE w:val="0"/>
        <w:autoSpaceDN w:val="0"/>
        <w:adjustRightInd w:val="0"/>
        <w:ind w:left="567"/>
        <w:jc w:val="both"/>
        <w:rPr>
          <w:color w:val="000000"/>
        </w:rPr>
      </w:pPr>
      <w:r w:rsidRPr="009E0D91">
        <w:rPr>
          <w:color w:val="000000"/>
        </w:rPr>
        <w:t xml:space="preserve">A copy of the final plan is to be submitted to </w:t>
      </w:r>
      <w:proofErr w:type="spellStart"/>
      <w:r w:rsidRPr="009E0D91">
        <w:rPr>
          <w:color w:val="000000"/>
        </w:rPr>
        <w:t>TfNSW</w:t>
      </w:r>
      <w:proofErr w:type="spellEnd"/>
      <w:r w:rsidRPr="009E0D91">
        <w:rPr>
          <w:color w:val="000000"/>
        </w:rPr>
        <w:t xml:space="preserve"> for endorsement via development.CTMP.CJP@transport.nsw.gov.au. </w:t>
      </w:r>
    </w:p>
    <w:p w14:paraId="150D7287" w14:textId="77777777" w:rsidR="001C3877" w:rsidRPr="009E0D91" w:rsidRDefault="001C3877" w:rsidP="001C3877">
      <w:pPr>
        <w:pStyle w:val="PathwayCond1"/>
        <w:numPr>
          <w:ilvl w:val="0"/>
          <w:numId w:val="0"/>
        </w:numPr>
        <w:ind w:left="567"/>
        <w:jc w:val="both"/>
        <w:rPr>
          <w:noProof/>
          <w:szCs w:val="24"/>
        </w:rPr>
      </w:pPr>
    </w:p>
    <w:p w14:paraId="3FEF58D2" w14:textId="77777777" w:rsidR="001C3877" w:rsidRPr="009E0D91" w:rsidRDefault="001C3877" w:rsidP="001C3877">
      <w:pPr>
        <w:pStyle w:val="PathwayCond1"/>
        <w:numPr>
          <w:ilvl w:val="0"/>
          <w:numId w:val="0"/>
        </w:numPr>
        <w:ind w:left="567"/>
        <w:jc w:val="both"/>
        <w:rPr>
          <w:noProof/>
          <w:szCs w:val="24"/>
        </w:rPr>
      </w:pPr>
      <w:r w:rsidRPr="009E0D91">
        <w:rPr>
          <w:noProof/>
          <w:szCs w:val="24"/>
        </w:rPr>
        <w:t>The CPTMP is to include the provision of a sign on the hoarding that provides a phone number and email address for members of the local community to make enquires or complaints regarding traffic control for the site. The construction company for the site is to provide a representative for meetings that may occur once a month and may include representatives of the local community and Council staff to discuss traffic control at the site.</w:t>
      </w:r>
    </w:p>
    <w:p w14:paraId="5C2F3778" w14:textId="77777777" w:rsidR="001C3877" w:rsidRPr="009E0D91" w:rsidRDefault="001C3877" w:rsidP="001C3877">
      <w:pPr>
        <w:pStyle w:val="PathwayCond1"/>
        <w:numPr>
          <w:ilvl w:val="0"/>
          <w:numId w:val="0"/>
        </w:numPr>
        <w:ind w:left="567"/>
        <w:jc w:val="both"/>
        <w:rPr>
          <w:noProof/>
          <w:szCs w:val="24"/>
        </w:rPr>
      </w:pPr>
    </w:p>
    <w:p w14:paraId="1A6FE5DD" w14:textId="77777777" w:rsidR="001C3877" w:rsidRPr="009E0D91" w:rsidRDefault="001C3877" w:rsidP="001C3877">
      <w:pPr>
        <w:autoSpaceDE w:val="0"/>
        <w:autoSpaceDN w:val="0"/>
        <w:adjustRightInd w:val="0"/>
        <w:ind w:left="567"/>
        <w:jc w:val="both"/>
        <w:rPr>
          <w:color w:val="000000"/>
        </w:rPr>
      </w:pPr>
      <w:r w:rsidRPr="009E0D91">
        <w:rPr>
          <w:color w:val="000000"/>
        </w:rPr>
        <w:t xml:space="preserve">The builder’s direct contact number is to be provided to small businesses adjoining or impacted by the construction work and </w:t>
      </w:r>
      <w:proofErr w:type="spellStart"/>
      <w:r w:rsidRPr="009E0D91">
        <w:rPr>
          <w:color w:val="000000"/>
        </w:rPr>
        <w:t>TfNSW</w:t>
      </w:r>
      <w:proofErr w:type="spellEnd"/>
      <w:r w:rsidRPr="009E0D91">
        <w:rPr>
          <w:color w:val="000000"/>
        </w:rPr>
        <w:t xml:space="preserve"> via development.CTMP.CJP@transport.nsw.gov.au to resolve issues relating to traffic, public transport, freight, </w:t>
      </w:r>
      <w:proofErr w:type="gramStart"/>
      <w:r w:rsidRPr="009E0D91">
        <w:rPr>
          <w:color w:val="000000"/>
        </w:rPr>
        <w:t>servicing</w:t>
      </w:r>
      <w:proofErr w:type="gramEnd"/>
      <w:r w:rsidRPr="009E0D91">
        <w:rPr>
          <w:color w:val="000000"/>
        </w:rPr>
        <w:t xml:space="preserve"> and pedestrian access during construction in real time. The applicant is responsible for ensuring the builder’s direct contact number is current during any stage of construction.</w:t>
      </w:r>
    </w:p>
    <w:p w14:paraId="51D21F02" w14:textId="77777777" w:rsidR="001C3877" w:rsidRPr="009E0D91" w:rsidRDefault="001C3877" w:rsidP="001C3877"/>
    <w:p w14:paraId="04FC73C2" w14:textId="77777777" w:rsidR="001C3877" w:rsidRPr="009E0D91" w:rsidRDefault="001C3877" w:rsidP="001C3877">
      <w:pPr>
        <w:pStyle w:val="PathwayCond1"/>
        <w:numPr>
          <w:ilvl w:val="0"/>
          <w:numId w:val="0"/>
        </w:numPr>
        <w:ind w:left="567"/>
        <w:jc w:val="both"/>
        <w:rPr>
          <w:szCs w:val="24"/>
          <w:lang w:val="en-US"/>
        </w:rPr>
      </w:pPr>
      <w:r w:rsidRPr="009E0D91">
        <w:rPr>
          <w:noProof/>
          <w:szCs w:val="24"/>
        </w:rPr>
        <w:t xml:space="preserve">Written concurrence from Council’s Traffic and Transport Services in relation to installation of a proposed ‘Work Zone’ restriction in the egress frontage roadways of the development site. </w:t>
      </w:r>
      <w:r w:rsidRPr="009E0D91">
        <w:rPr>
          <w:szCs w:val="24"/>
          <w:lang w:val="en-US"/>
        </w:rPr>
        <w:t xml:space="preserve">Application fees and </w:t>
      </w:r>
      <w:proofErr w:type="spellStart"/>
      <w:r w:rsidRPr="009E0D91">
        <w:rPr>
          <w:szCs w:val="24"/>
          <w:lang w:val="en-US"/>
        </w:rPr>
        <w:t>kerbside</w:t>
      </w:r>
      <w:proofErr w:type="spellEnd"/>
      <w:r w:rsidRPr="009E0D91">
        <w:rPr>
          <w:szCs w:val="24"/>
          <w:lang w:val="en-US"/>
        </w:rPr>
        <w:t xml:space="preserve"> charges for 6 months (minimum) are to be paid in advance in accordance with the Council’s Fees and Charges. The ‘Work Zone’ restriction is to be installed by Council once the applicant notifies Council in writing of the commencement date (subject to approval through Parramatta Traffic Committee processes). Unused fees for </w:t>
      </w:r>
      <w:proofErr w:type="spellStart"/>
      <w:r w:rsidRPr="009E0D91">
        <w:rPr>
          <w:szCs w:val="24"/>
          <w:lang w:val="en-US"/>
        </w:rPr>
        <w:t>kerbside</w:t>
      </w:r>
      <w:proofErr w:type="spellEnd"/>
      <w:r w:rsidRPr="009E0D91">
        <w:rPr>
          <w:szCs w:val="24"/>
          <w:lang w:val="en-US"/>
        </w:rPr>
        <w:t xml:space="preserve"> charges are to be refunded once a written request to remove the restriction is received by Council.</w:t>
      </w:r>
    </w:p>
    <w:p w14:paraId="63F19FC2" w14:textId="77777777" w:rsidR="001C3877" w:rsidRPr="009E0D91" w:rsidRDefault="001C3877" w:rsidP="001C3877">
      <w:pPr>
        <w:pStyle w:val="PathwayCond1"/>
        <w:numPr>
          <w:ilvl w:val="0"/>
          <w:numId w:val="0"/>
        </w:numPr>
        <w:ind w:left="567"/>
        <w:jc w:val="both"/>
        <w:rPr>
          <w:noProof/>
          <w:szCs w:val="24"/>
        </w:rPr>
      </w:pPr>
    </w:p>
    <w:p w14:paraId="478ABDDA" w14:textId="77777777" w:rsidR="001C3877" w:rsidRPr="009E0D91" w:rsidRDefault="001C3877" w:rsidP="001C3877">
      <w:pPr>
        <w:pStyle w:val="PathwayCond1"/>
        <w:numPr>
          <w:ilvl w:val="0"/>
          <w:numId w:val="0"/>
        </w:numPr>
        <w:ind w:left="567"/>
        <w:jc w:val="both"/>
        <w:rPr>
          <w:noProof/>
          <w:szCs w:val="24"/>
        </w:rPr>
      </w:pPr>
      <w:r w:rsidRPr="009E0D91">
        <w:rPr>
          <w:noProof/>
          <w:szCs w:val="24"/>
        </w:rPr>
        <w:t>All traffic control devices installed in the road reserve shall be in accordance with the NSW Transport Roads and Maritime Services publication ‘Traffic Control Worksite Manual’ and be designed by a person licensed to do so (minimum RMS ‘red card’ qualification). The main stages of the development requiring specific construction management measures are to be identified and specific traffic control measures identified for each.</w:t>
      </w:r>
    </w:p>
    <w:p w14:paraId="30A22F02" w14:textId="77777777" w:rsidR="001C3877" w:rsidRPr="009E0D91" w:rsidRDefault="001C3877" w:rsidP="001C3877">
      <w:pPr>
        <w:pStyle w:val="PathwayCond1"/>
        <w:numPr>
          <w:ilvl w:val="0"/>
          <w:numId w:val="0"/>
        </w:numPr>
        <w:ind w:left="567"/>
        <w:jc w:val="both"/>
        <w:rPr>
          <w:noProof/>
          <w:szCs w:val="24"/>
        </w:rPr>
      </w:pPr>
    </w:p>
    <w:p w14:paraId="58F23F42" w14:textId="77777777" w:rsidR="001C3877" w:rsidRPr="009E0D91" w:rsidRDefault="001C3877" w:rsidP="001C3877">
      <w:pPr>
        <w:pStyle w:val="PathwayCond1"/>
        <w:numPr>
          <w:ilvl w:val="0"/>
          <w:numId w:val="0"/>
        </w:numPr>
        <w:ind w:left="567"/>
        <w:jc w:val="both"/>
        <w:rPr>
          <w:noProof/>
          <w:szCs w:val="24"/>
        </w:rPr>
      </w:pPr>
      <w:r w:rsidRPr="009E0D91">
        <w:rPr>
          <w:noProof/>
          <w:szCs w:val="24"/>
        </w:rPr>
        <w:t>Approval shall be obtained from City of Parramatta Council for any temporary road closure or crane use from public property.</w:t>
      </w:r>
    </w:p>
    <w:p w14:paraId="6071B784" w14:textId="77777777" w:rsidR="001C3877" w:rsidRPr="009E0D91" w:rsidRDefault="001C3877" w:rsidP="001C3877"/>
    <w:p w14:paraId="059A3C6A" w14:textId="77777777" w:rsidR="001C3877" w:rsidRPr="009E0D91" w:rsidRDefault="001C3877" w:rsidP="001C3877">
      <w:pPr>
        <w:pStyle w:val="PathwayCond1"/>
        <w:numPr>
          <w:ilvl w:val="0"/>
          <w:numId w:val="0"/>
        </w:numPr>
        <w:tabs>
          <w:tab w:val="left" w:pos="1701"/>
        </w:tabs>
        <w:ind w:left="1692" w:hanging="1125"/>
        <w:jc w:val="both"/>
        <w:rPr>
          <w:noProof/>
          <w:szCs w:val="24"/>
        </w:rPr>
      </w:pPr>
      <w:r w:rsidRPr="009E0D91">
        <w:rPr>
          <w:b/>
          <w:noProof/>
          <w:szCs w:val="24"/>
        </w:rPr>
        <w:t>Reason:</w:t>
      </w:r>
      <w:r w:rsidRPr="009E0D91">
        <w:rPr>
          <w:noProof/>
          <w:szCs w:val="24"/>
        </w:rPr>
        <w:t xml:space="preserve"> </w:t>
      </w:r>
      <w:r w:rsidRPr="009E0D91">
        <w:rPr>
          <w:noProof/>
          <w:szCs w:val="24"/>
        </w:rPr>
        <w:tab/>
        <w:t xml:space="preserve">To ensure the appropriate measures have been considered during all phases of the construction process in a manner that maintains the environmental amenity and ensures the ongoing safety and protection of people and </w:t>
      </w:r>
      <w:r w:rsidRPr="009E0D91">
        <w:rPr>
          <w:b/>
          <w:szCs w:val="24"/>
          <w:lang w:val="en-US"/>
        </w:rPr>
        <w:t>t</w:t>
      </w:r>
      <w:r w:rsidRPr="009E0D91">
        <w:rPr>
          <w:szCs w:val="24"/>
          <w:lang w:val="en-US"/>
        </w:rPr>
        <w:t xml:space="preserve">o comply with </w:t>
      </w:r>
      <w:proofErr w:type="spellStart"/>
      <w:r w:rsidRPr="009E0D91">
        <w:rPr>
          <w:szCs w:val="24"/>
          <w:lang w:val="en-US"/>
        </w:rPr>
        <w:t>TfNSW</w:t>
      </w:r>
      <w:proofErr w:type="spellEnd"/>
      <w:r w:rsidRPr="009E0D91">
        <w:rPr>
          <w:szCs w:val="24"/>
          <w:lang w:val="en-US"/>
        </w:rPr>
        <w:t xml:space="preserve"> requirements.</w:t>
      </w:r>
    </w:p>
    <w:p w14:paraId="090C72D9" w14:textId="77777777" w:rsidR="001C3877" w:rsidRPr="009E0D91" w:rsidRDefault="001C3877" w:rsidP="001C3877">
      <w:pPr>
        <w:jc w:val="both"/>
      </w:pPr>
    </w:p>
    <w:p w14:paraId="3D9E951F" w14:textId="77777777" w:rsidR="001C3877" w:rsidRPr="009E0D91" w:rsidRDefault="001C3877" w:rsidP="001C3877">
      <w:pPr>
        <w:tabs>
          <w:tab w:val="left" w:pos="1701"/>
        </w:tabs>
        <w:spacing w:line="276" w:lineRule="auto"/>
        <w:jc w:val="both"/>
      </w:pPr>
    </w:p>
    <w:p w14:paraId="07CB9923" w14:textId="77777777" w:rsidR="001C3877" w:rsidRPr="009E0D91" w:rsidRDefault="001C3877" w:rsidP="001C3877">
      <w:pPr>
        <w:ind w:left="1134"/>
        <w:jc w:val="both"/>
      </w:pPr>
    </w:p>
    <w:p w14:paraId="28BE8325" w14:textId="77777777" w:rsidR="001C3877" w:rsidRPr="009E0D91" w:rsidRDefault="001C3877" w:rsidP="001C3877">
      <w:pPr>
        <w:jc w:val="both"/>
      </w:pPr>
    </w:p>
    <w:p w14:paraId="2FB9FB75" w14:textId="77777777" w:rsidR="001C3877" w:rsidRPr="009E0D91" w:rsidRDefault="001C3877" w:rsidP="001C3877">
      <w:pPr>
        <w:tabs>
          <w:tab w:val="left" w:pos="1701"/>
        </w:tabs>
        <w:spacing w:line="276" w:lineRule="auto"/>
        <w:jc w:val="both"/>
      </w:pPr>
    </w:p>
    <w:p w14:paraId="0CF08941" w14:textId="77777777" w:rsidR="001C3877" w:rsidRPr="009E0D91" w:rsidRDefault="001C3877" w:rsidP="001C3877">
      <w:pPr>
        <w:tabs>
          <w:tab w:val="left" w:pos="1701"/>
        </w:tabs>
        <w:spacing w:line="276" w:lineRule="auto"/>
        <w:jc w:val="both"/>
      </w:pPr>
    </w:p>
    <w:p w14:paraId="02CE3C9D" w14:textId="77777777" w:rsidR="001C3877" w:rsidRPr="009E0D91" w:rsidRDefault="001C3877" w:rsidP="001C3877">
      <w:pPr>
        <w:jc w:val="both"/>
      </w:pPr>
    </w:p>
    <w:p w14:paraId="3CF7F6C7" w14:textId="77777777" w:rsidR="001C3877" w:rsidRPr="009E0D91" w:rsidRDefault="001C3877" w:rsidP="001C3877"/>
    <w:p w14:paraId="16A58EFC" w14:textId="77777777" w:rsidR="00315F8E" w:rsidRPr="009E0D91" w:rsidRDefault="00315F8E" w:rsidP="00176545">
      <w:pPr>
        <w:jc w:val="both"/>
      </w:pPr>
    </w:p>
    <w:p w14:paraId="686B260C" w14:textId="77777777" w:rsidR="00315F8E" w:rsidRPr="009E0D91" w:rsidRDefault="00315F8E" w:rsidP="00176545">
      <w:pPr>
        <w:jc w:val="both"/>
        <w:rPr>
          <w:vanish/>
          <w:lang w:val="en-US"/>
        </w:rPr>
      </w:pPr>
    </w:p>
    <w:p w14:paraId="719F85A7" w14:textId="77777777" w:rsidR="00315F8E" w:rsidRPr="009E0D91" w:rsidRDefault="00315F8E" w:rsidP="00176545">
      <w:pPr>
        <w:jc w:val="both"/>
        <w:rPr>
          <w:b/>
          <w:lang w:val="en-US"/>
        </w:rPr>
      </w:pPr>
      <w:r w:rsidRPr="009E0D91">
        <w:rPr>
          <w:b/>
          <w:lang w:val="en-US"/>
        </w:rPr>
        <w:t>PANSC</w:t>
      </w:r>
      <w:r w:rsidRPr="009E0D91">
        <w:rPr>
          <w:lang w:val="en-US"/>
        </w:rPr>
        <w:tab/>
      </w:r>
      <w:r w:rsidRPr="009E0D91">
        <w:rPr>
          <w:b/>
          <w:lang w:val="en-US"/>
        </w:rPr>
        <w:t>Non-standard - General Matters</w:t>
      </w:r>
    </w:p>
    <w:p w14:paraId="0FD75C12" w14:textId="77777777" w:rsidR="00315F8E" w:rsidRPr="009E0D91" w:rsidRDefault="00315F8E" w:rsidP="000F2188">
      <w:pPr>
        <w:pStyle w:val="PathwayCond1"/>
        <w:numPr>
          <w:ilvl w:val="0"/>
          <w:numId w:val="9"/>
        </w:numPr>
        <w:jc w:val="both"/>
        <w:rPr>
          <w:szCs w:val="24"/>
        </w:rPr>
      </w:pPr>
      <w:r w:rsidRPr="009E0D91">
        <w:rPr>
          <w:szCs w:val="24"/>
        </w:rPr>
        <w:t xml:space="preserve">An Acid </w:t>
      </w:r>
      <w:proofErr w:type="spellStart"/>
      <w:r w:rsidRPr="009E0D91">
        <w:rPr>
          <w:szCs w:val="24"/>
        </w:rPr>
        <w:t>Sulfate</w:t>
      </w:r>
      <w:proofErr w:type="spellEnd"/>
      <w:r w:rsidRPr="009E0D91">
        <w:rPr>
          <w:szCs w:val="24"/>
        </w:rPr>
        <w:t xml:space="preserve"> Soils Management Plan is required to be prepared in accordance with the Acid </w:t>
      </w:r>
      <w:proofErr w:type="spellStart"/>
      <w:r w:rsidRPr="009E0D91">
        <w:rPr>
          <w:szCs w:val="24"/>
        </w:rPr>
        <w:t>Sulfate</w:t>
      </w:r>
      <w:proofErr w:type="spellEnd"/>
      <w:r w:rsidRPr="009E0D91">
        <w:rPr>
          <w:szCs w:val="24"/>
        </w:rPr>
        <w:t xml:space="preserve"> Soils Assessment Guideline and submitted to Council for endorsement prior to the commencement of any works. Once endorsed by Council, any recommendations of the plan must be implemented for the development. </w:t>
      </w:r>
    </w:p>
    <w:p w14:paraId="53F3D084" w14:textId="77777777" w:rsidR="00315F8E" w:rsidRPr="009E0D91" w:rsidRDefault="00315F8E" w:rsidP="00176545">
      <w:pPr>
        <w:pStyle w:val="PathwayCond1"/>
        <w:numPr>
          <w:ilvl w:val="0"/>
          <w:numId w:val="0"/>
        </w:numPr>
        <w:tabs>
          <w:tab w:val="left" w:pos="1985"/>
        </w:tabs>
        <w:ind w:left="567"/>
        <w:jc w:val="both"/>
        <w:rPr>
          <w:szCs w:val="24"/>
          <w:lang w:val="en-US"/>
        </w:rPr>
      </w:pPr>
      <w:r w:rsidRPr="009E0D91">
        <w:rPr>
          <w:b/>
          <w:szCs w:val="24"/>
          <w:lang w:val="en-US"/>
        </w:rPr>
        <w:t>Reason:</w:t>
      </w:r>
      <w:r w:rsidRPr="009E0D91">
        <w:rPr>
          <w:szCs w:val="24"/>
          <w:lang w:val="en-US"/>
        </w:rPr>
        <w:t xml:space="preserve"> To comply with the recommendations of the approved Detailed Site Investigation report.</w:t>
      </w:r>
    </w:p>
    <w:p w14:paraId="4B9337B6" w14:textId="77777777" w:rsidR="00315F8E" w:rsidRPr="009E0D91" w:rsidRDefault="00315F8E" w:rsidP="00176545">
      <w:pPr>
        <w:jc w:val="both"/>
      </w:pPr>
    </w:p>
    <w:p w14:paraId="69CD2033" w14:textId="77777777" w:rsidR="00315F8E" w:rsidRPr="009E0D91" w:rsidRDefault="00315F8E" w:rsidP="00176545">
      <w:pPr>
        <w:jc w:val="both"/>
        <w:rPr>
          <w:vanish/>
          <w:lang w:val="en-US"/>
        </w:rPr>
      </w:pPr>
    </w:p>
    <w:p w14:paraId="7D59319F" w14:textId="77777777" w:rsidR="00315F8E" w:rsidRPr="009E0D91" w:rsidRDefault="00315F8E" w:rsidP="00176545">
      <w:pPr>
        <w:jc w:val="both"/>
        <w:rPr>
          <w:b/>
          <w:lang w:val="en-US"/>
        </w:rPr>
      </w:pPr>
      <w:r w:rsidRPr="009E0D91">
        <w:rPr>
          <w:b/>
          <w:lang w:val="en-US"/>
        </w:rPr>
        <w:t>PANSC</w:t>
      </w:r>
      <w:r w:rsidRPr="009E0D91">
        <w:rPr>
          <w:lang w:val="en-US"/>
        </w:rPr>
        <w:tab/>
      </w:r>
      <w:r w:rsidRPr="009E0D91">
        <w:rPr>
          <w:b/>
          <w:lang w:val="en-US"/>
        </w:rPr>
        <w:t>Non-standard - General Matters</w:t>
      </w:r>
    </w:p>
    <w:p w14:paraId="61D18C95" w14:textId="77777777" w:rsidR="00315F8E" w:rsidRPr="009E0D91" w:rsidRDefault="00315F8E" w:rsidP="000F2188">
      <w:pPr>
        <w:pStyle w:val="PathwayCond1"/>
        <w:numPr>
          <w:ilvl w:val="0"/>
          <w:numId w:val="9"/>
        </w:numPr>
        <w:jc w:val="both"/>
        <w:rPr>
          <w:szCs w:val="24"/>
        </w:rPr>
      </w:pPr>
      <w:r w:rsidRPr="009E0D91">
        <w:rPr>
          <w:szCs w:val="24"/>
        </w:rPr>
        <w:t>Prior to the commencement of any works, an Aboriginal Cultural Heritage Assessment Report is to be prepared and submitted for endorsement by Council. Should the conclusions of this report require an Aboriginal Heritage Impact Permit, this is required to be applied for and issued by Heritage NSW.</w:t>
      </w:r>
    </w:p>
    <w:p w14:paraId="3F0B18A7" w14:textId="77777777" w:rsidR="00315F8E" w:rsidRPr="009E0D91" w:rsidRDefault="00315F8E" w:rsidP="00176545">
      <w:pPr>
        <w:pStyle w:val="PathwayCond1"/>
        <w:numPr>
          <w:ilvl w:val="0"/>
          <w:numId w:val="0"/>
        </w:numPr>
        <w:tabs>
          <w:tab w:val="left" w:pos="1985"/>
        </w:tabs>
        <w:ind w:left="567"/>
        <w:jc w:val="both"/>
        <w:rPr>
          <w:szCs w:val="24"/>
          <w:lang w:val="en-US"/>
        </w:rPr>
      </w:pPr>
      <w:r w:rsidRPr="009E0D91">
        <w:rPr>
          <w:b/>
          <w:szCs w:val="24"/>
          <w:lang w:val="en-US"/>
        </w:rPr>
        <w:t>Reason:</w:t>
      </w:r>
      <w:r w:rsidRPr="009E0D91">
        <w:rPr>
          <w:szCs w:val="24"/>
          <w:lang w:val="en-US"/>
        </w:rPr>
        <w:t xml:space="preserve"> To comply with the findings of the approved Aboriginal Due Diligence Assessment.</w:t>
      </w:r>
    </w:p>
    <w:p w14:paraId="27BDA76B" w14:textId="77777777" w:rsidR="00315F8E" w:rsidRPr="009E0D91" w:rsidRDefault="00315F8E" w:rsidP="00176545">
      <w:pPr>
        <w:jc w:val="both"/>
      </w:pPr>
    </w:p>
    <w:p w14:paraId="02C18944" w14:textId="77777777" w:rsidR="00315F8E" w:rsidRPr="009E0D91" w:rsidRDefault="00315F8E" w:rsidP="00176545">
      <w:pPr>
        <w:jc w:val="both"/>
      </w:pPr>
    </w:p>
    <w:p w14:paraId="55BB9FBD" w14:textId="13B3196C" w:rsidR="00315F8E" w:rsidRPr="009E0D91" w:rsidRDefault="00315F8E" w:rsidP="00176545">
      <w:pPr>
        <w:jc w:val="both"/>
        <w:rPr>
          <w:b/>
          <w:bCs/>
          <w:u w:val="single"/>
        </w:rPr>
      </w:pPr>
      <w:r w:rsidRPr="009E0D91">
        <w:rPr>
          <w:b/>
          <w:bCs/>
          <w:u w:val="single"/>
        </w:rPr>
        <w:t xml:space="preserve">PART B – </w:t>
      </w:r>
      <w:r w:rsidR="00176545" w:rsidRPr="009E0D91">
        <w:rPr>
          <w:b/>
          <w:bCs/>
          <w:u w:val="single"/>
        </w:rPr>
        <w:t>PRIOR TO WORKS COMMENCING</w:t>
      </w:r>
    </w:p>
    <w:p w14:paraId="0ABD50C6" w14:textId="77777777" w:rsidR="00315F8E" w:rsidRPr="009E0D91" w:rsidRDefault="00315F8E" w:rsidP="00176545">
      <w:pPr>
        <w:jc w:val="both"/>
      </w:pPr>
    </w:p>
    <w:p w14:paraId="1BD07840" w14:textId="77777777" w:rsidR="00315F8E" w:rsidRPr="009E0D91" w:rsidRDefault="00315F8E" w:rsidP="00176545">
      <w:pPr>
        <w:jc w:val="both"/>
        <w:rPr>
          <w:b/>
          <w:lang w:val="en-US"/>
        </w:rPr>
      </w:pPr>
      <w:r w:rsidRPr="009E0D91">
        <w:rPr>
          <w:b/>
          <w:lang w:val="en-US"/>
        </w:rPr>
        <w:t>DB0001</w:t>
      </w:r>
      <w:r w:rsidRPr="009E0D91">
        <w:rPr>
          <w:lang w:val="en-US"/>
        </w:rPr>
        <w:tab/>
      </w:r>
      <w:r w:rsidRPr="009E0D91">
        <w:rPr>
          <w:b/>
          <w:lang w:val="en-US"/>
        </w:rPr>
        <w:t>Stormwater Disposal</w:t>
      </w:r>
    </w:p>
    <w:p w14:paraId="27A1EB32" w14:textId="1323D17D" w:rsidR="00315F8E" w:rsidRPr="009E0D91" w:rsidRDefault="00315F8E" w:rsidP="000F2188">
      <w:pPr>
        <w:numPr>
          <w:ilvl w:val="0"/>
          <w:numId w:val="9"/>
        </w:numPr>
        <w:spacing w:before="100" w:beforeAutospacing="1" w:after="100" w:afterAutospacing="1"/>
        <w:ind w:right="57"/>
        <w:jc w:val="both"/>
        <w:rPr>
          <w:lang w:val="en-US"/>
        </w:rPr>
      </w:pPr>
      <w:r w:rsidRPr="009E0D91">
        <w:rPr>
          <w:lang w:val="en-US"/>
        </w:rPr>
        <w:t xml:space="preserve">All roof water and surface water </w:t>
      </w:r>
      <w:proofErr w:type="gramStart"/>
      <w:r w:rsidRPr="009E0D91">
        <w:rPr>
          <w:lang w:val="en-US"/>
        </w:rPr>
        <w:t>is</w:t>
      </w:r>
      <w:proofErr w:type="gramEnd"/>
      <w:r w:rsidRPr="009E0D91">
        <w:rPr>
          <w:lang w:val="en-US"/>
        </w:rPr>
        <w:t xml:space="preserve"> to be connected to an operable drainage system. The construction certificate application shall include a final detailed stormwater drainage plan and specifications suitable for construction, prepared by a qualified and experienced stormwater drainage consultant. The final stormwater plan shall be generally in accordance with the abovementioned approved plans and shall comply with the latest available version of:</w:t>
      </w:r>
    </w:p>
    <w:p w14:paraId="09C89CA2" w14:textId="77777777" w:rsidR="00315F8E" w:rsidRPr="009E0D91" w:rsidRDefault="00315F8E" w:rsidP="000F2188">
      <w:pPr>
        <w:pStyle w:val="ListParagraph"/>
        <w:numPr>
          <w:ilvl w:val="0"/>
          <w:numId w:val="24"/>
        </w:numPr>
        <w:spacing w:before="100" w:beforeAutospacing="1" w:after="100" w:afterAutospacing="1"/>
        <w:ind w:left="714" w:right="57" w:hanging="357"/>
        <w:jc w:val="both"/>
        <w:rPr>
          <w:i/>
          <w:lang w:val="en-US"/>
        </w:rPr>
      </w:pPr>
      <w:r w:rsidRPr="009E0D91">
        <w:rPr>
          <w:i/>
          <w:lang w:val="en-US"/>
        </w:rPr>
        <w:t xml:space="preserve">City of Parramatta Stormwater Disposal Policy, </w:t>
      </w:r>
    </w:p>
    <w:p w14:paraId="702DA08E" w14:textId="77777777" w:rsidR="00315F8E" w:rsidRPr="009E0D91" w:rsidRDefault="00315F8E" w:rsidP="000F2188">
      <w:pPr>
        <w:pStyle w:val="ListParagraph"/>
        <w:numPr>
          <w:ilvl w:val="0"/>
          <w:numId w:val="24"/>
        </w:numPr>
        <w:spacing w:before="100" w:beforeAutospacing="1" w:after="100" w:afterAutospacing="1"/>
        <w:ind w:left="714" w:right="57" w:hanging="357"/>
        <w:jc w:val="both"/>
        <w:rPr>
          <w:i/>
          <w:lang w:val="en-US"/>
        </w:rPr>
      </w:pPr>
      <w:r w:rsidRPr="009E0D91">
        <w:rPr>
          <w:i/>
          <w:lang w:val="en-US"/>
        </w:rPr>
        <w:t xml:space="preserve">City of Parramatta Engineering Design </w:t>
      </w:r>
      <w:proofErr w:type="gramStart"/>
      <w:r w:rsidRPr="009E0D91">
        <w:rPr>
          <w:i/>
          <w:lang w:val="en-US"/>
        </w:rPr>
        <w:t>Guidelines;</w:t>
      </w:r>
      <w:proofErr w:type="gramEnd"/>
    </w:p>
    <w:p w14:paraId="21756026" w14:textId="77777777" w:rsidR="00315F8E" w:rsidRPr="009E0D91" w:rsidRDefault="00315F8E" w:rsidP="000F2188">
      <w:pPr>
        <w:pStyle w:val="ListParagraph"/>
        <w:numPr>
          <w:ilvl w:val="0"/>
          <w:numId w:val="24"/>
        </w:numPr>
        <w:spacing w:before="100" w:beforeAutospacing="1" w:after="100" w:afterAutospacing="1"/>
        <w:ind w:left="714" w:right="57" w:hanging="357"/>
        <w:jc w:val="both"/>
        <w:rPr>
          <w:i/>
          <w:lang w:val="en-US"/>
        </w:rPr>
      </w:pPr>
      <w:r w:rsidRPr="009E0D91">
        <w:rPr>
          <w:i/>
          <w:lang w:val="en-US"/>
        </w:rPr>
        <w:t xml:space="preserve">Basix </w:t>
      </w:r>
      <w:proofErr w:type="gramStart"/>
      <w:r w:rsidRPr="009E0D91">
        <w:rPr>
          <w:i/>
          <w:lang w:val="en-US"/>
        </w:rPr>
        <w:t>requirements;</w:t>
      </w:r>
      <w:proofErr w:type="gramEnd"/>
      <w:r w:rsidRPr="009E0D91">
        <w:rPr>
          <w:i/>
          <w:lang w:val="en-US"/>
        </w:rPr>
        <w:t xml:space="preserve"> </w:t>
      </w:r>
    </w:p>
    <w:p w14:paraId="2EF64F52" w14:textId="77777777" w:rsidR="00315F8E" w:rsidRPr="009E0D91" w:rsidRDefault="00315F8E" w:rsidP="000F2188">
      <w:pPr>
        <w:pStyle w:val="ListParagraph"/>
        <w:numPr>
          <w:ilvl w:val="0"/>
          <w:numId w:val="24"/>
        </w:numPr>
        <w:spacing w:before="100" w:beforeAutospacing="1" w:after="100" w:afterAutospacing="1"/>
        <w:ind w:left="714" w:right="57" w:hanging="357"/>
        <w:jc w:val="both"/>
        <w:rPr>
          <w:i/>
          <w:lang w:val="en-US"/>
        </w:rPr>
      </w:pPr>
      <w:r w:rsidRPr="009E0D91">
        <w:rPr>
          <w:i/>
          <w:lang w:val="en-US"/>
        </w:rPr>
        <w:t xml:space="preserve">Australian Standards AS 3500; and </w:t>
      </w:r>
    </w:p>
    <w:p w14:paraId="3A4DDB80" w14:textId="77777777" w:rsidR="00315F8E" w:rsidRPr="009E0D91" w:rsidRDefault="00315F8E" w:rsidP="000F2188">
      <w:pPr>
        <w:pStyle w:val="ListParagraph"/>
        <w:numPr>
          <w:ilvl w:val="0"/>
          <w:numId w:val="24"/>
        </w:numPr>
        <w:spacing w:before="100" w:beforeAutospacing="1" w:after="100" w:afterAutospacing="1"/>
        <w:ind w:left="714" w:right="57" w:hanging="357"/>
        <w:jc w:val="both"/>
        <w:rPr>
          <w:i/>
          <w:lang w:val="en-US"/>
        </w:rPr>
      </w:pPr>
      <w:r w:rsidRPr="009E0D91">
        <w:rPr>
          <w:i/>
          <w:lang w:val="en-US"/>
        </w:rPr>
        <w:t xml:space="preserve">National Construction Codes. </w:t>
      </w:r>
    </w:p>
    <w:p w14:paraId="127391ED" w14:textId="77777777" w:rsidR="00315F8E" w:rsidRPr="009E0D91" w:rsidRDefault="00315F8E" w:rsidP="00176545">
      <w:pPr>
        <w:spacing w:before="100" w:beforeAutospacing="1" w:after="100" w:afterAutospacing="1"/>
        <w:ind w:left="357" w:right="57"/>
        <w:jc w:val="both"/>
        <w:rPr>
          <w:lang w:val="en-US"/>
        </w:rPr>
      </w:pPr>
      <w:r w:rsidRPr="009E0D91">
        <w:rPr>
          <w:lang w:val="en-US"/>
        </w:rPr>
        <w:lastRenderedPageBreak/>
        <w:t>The stormwater system must be designed in accordance with the</w:t>
      </w:r>
      <w:r w:rsidRPr="009E0D91">
        <w:t xml:space="preserve"> </w:t>
      </w:r>
      <w:r w:rsidRPr="009E0D91">
        <w:rPr>
          <w:lang w:val="en-US"/>
        </w:rPr>
        <w:t xml:space="preserve">Stormwater Management report prepared by </w:t>
      </w:r>
      <w:proofErr w:type="spellStart"/>
      <w:r w:rsidRPr="009E0D91">
        <w:rPr>
          <w:lang w:val="en-US"/>
        </w:rPr>
        <w:t>Woolacotts</w:t>
      </w:r>
      <w:proofErr w:type="spellEnd"/>
      <w:r w:rsidRPr="009E0D91">
        <w:rPr>
          <w:lang w:val="en-US"/>
        </w:rPr>
        <w:t xml:space="preserve">, Rev B, dated 05/11/2021. </w:t>
      </w:r>
    </w:p>
    <w:p w14:paraId="76B1FE1F" w14:textId="142F2E60" w:rsidR="00315F8E" w:rsidRPr="009E0D91" w:rsidRDefault="00176545" w:rsidP="00176545">
      <w:pPr>
        <w:spacing w:before="100" w:beforeAutospacing="1" w:after="100" w:afterAutospacing="1"/>
        <w:ind w:left="357" w:right="57"/>
        <w:jc w:val="both"/>
        <w:rPr>
          <w:lang w:val="en-US"/>
        </w:rPr>
      </w:pPr>
      <w:r w:rsidRPr="009E0D91">
        <w:rPr>
          <w:lang w:val="en-US"/>
        </w:rPr>
        <w:t>T</w:t>
      </w:r>
      <w:r w:rsidR="00315F8E" w:rsidRPr="009E0D91">
        <w:rPr>
          <w:lang w:val="en-US"/>
        </w:rPr>
        <w:t xml:space="preserve">he outlet pipes from the storm filter chamber </w:t>
      </w:r>
      <w:r w:rsidRPr="009E0D91">
        <w:rPr>
          <w:lang w:val="en-US"/>
        </w:rPr>
        <w:t>are to</w:t>
      </w:r>
      <w:r w:rsidR="00315F8E" w:rsidRPr="009E0D91">
        <w:rPr>
          <w:lang w:val="en-US"/>
        </w:rPr>
        <w:t xml:space="preserve"> have sufficient head considering the downstream head within the street drainage system for a 3 </w:t>
      </w:r>
      <w:proofErr w:type="gramStart"/>
      <w:r w:rsidR="00315F8E" w:rsidRPr="009E0D91">
        <w:rPr>
          <w:lang w:val="en-US"/>
        </w:rPr>
        <w:t>months</w:t>
      </w:r>
      <w:proofErr w:type="gramEnd"/>
      <w:r w:rsidR="00315F8E" w:rsidRPr="009E0D91">
        <w:rPr>
          <w:lang w:val="en-US"/>
        </w:rPr>
        <w:t xml:space="preserve"> storm event. Also, there must be no backflow from the street drainage system into the storm filter chamber and the site for storm events up to 1% AEP. To achieve these, other mitigation measures to be considered.  </w:t>
      </w:r>
    </w:p>
    <w:p w14:paraId="256EE0FA" w14:textId="77777777" w:rsidR="00315F8E" w:rsidRPr="009E0D91" w:rsidRDefault="00315F8E" w:rsidP="00176545">
      <w:pPr>
        <w:tabs>
          <w:tab w:val="num" w:pos="567"/>
        </w:tabs>
        <w:jc w:val="both"/>
      </w:pPr>
      <w:r w:rsidRPr="009E0D91">
        <w:rPr>
          <w:b/>
          <w:bCs/>
          <w:lang w:val="en-US"/>
        </w:rPr>
        <w:t>Reason:</w:t>
      </w:r>
      <w:r w:rsidRPr="009E0D91">
        <w:rPr>
          <w:lang w:val="en-US"/>
        </w:rPr>
        <w:tab/>
        <w:t>To ensure satisfactory stormwater disposal.</w:t>
      </w:r>
    </w:p>
    <w:p w14:paraId="56C1E511" w14:textId="77777777" w:rsidR="00176545" w:rsidRPr="009E0D91" w:rsidRDefault="00176545" w:rsidP="00176545">
      <w:pPr>
        <w:jc w:val="both"/>
        <w:rPr>
          <w:b/>
          <w:lang w:val="en-US"/>
        </w:rPr>
      </w:pPr>
    </w:p>
    <w:p w14:paraId="29B99816" w14:textId="4936CF77" w:rsidR="00315F8E" w:rsidRPr="009E0D91" w:rsidRDefault="00315F8E" w:rsidP="00176545">
      <w:pPr>
        <w:jc w:val="both"/>
        <w:rPr>
          <w:b/>
          <w:lang w:val="en-US"/>
        </w:rPr>
      </w:pPr>
      <w:r w:rsidRPr="009E0D91">
        <w:rPr>
          <w:b/>
          <w:lang w:val="en-US"/>
        </w:rPr>
        <w:t>DB0002</w:t>
      </w:r>
      <w:r w:rsidRPr="009E0D91">
        <w:rPr>
          <w:lang w:val="en-US"/>
        </w:rPr>
        <w:tab/>
      </w:r>
      <w:r w:rsidRPr="009E0D91">
        <w:rPr>
          <w:b/>
          <w:lang w:val="en-US"/>
        </w:rPr>
        <w:t>Retaining walls</w:t>
      </w:r>
    </w:p>
    <w:p w14:paraId="54A6F2CC" w14:textId="5D73AE1A" w:rsidR="00176545" w:rsidRPr="009E0D91" w:rsidRDefault="00315F8E" w:rsidP="000F2188">
      <w:pPr>
        <w:numPr>
          <w:ilvl w:val="0"/>
          <w:numId w:val="9"/>
        </w:numPr>
        <w:tabs>
          <w:tab w:val="clear" w:pos="720"/>
          <w:tab w:val="num" w:pos="426"/>
        </w:tabs>
        <w:spacing w:before="100" w:beforeAutospacing="1" w:after="100" w:afterAutospacing="1"/>
        <w:ind w:left="426" w:right="57" w:hanging="426"/>
        <w:jc w:val="both"/>
        <w:rPr>
          <w:noProof/>
          <w:lang w:val="en-US"/>
        </w:rPr>
      </w:pPr>
      <w:r w:rsidRPr="009E0D91">
        <w:rPr>
          <w:noProof/>
          <w:lang w:val="en-US"/>
        </w:rPr>
        <w:t xml:space="preserve">If no retaining wall is marked on the approved plans, then no approval is granted as part of this approval for the construction of any retaining wall that is greater than 600mm in height or within 900mm of any property boundary. </w:t>
      </w:r>
    </w:p>
    <w:p w14:paraId="39EB0312" w14:textId="4AC4BEF8" w:rsidR="00DA173C" w:rsidRPr="009E0D91" w:rsidRDefault="00AD0A2E" w:rsidP="00DA173C">
      <w:pPr>
        <w:spacing w:before="100" w:beforeAutospacing="1" w:after="100" w:afterAutospacing="1"/>
        <w:ind w:left="426" w:right="57"/>
        <w:jc w:val="both"/>
        <w:rPr>
          <w:noProof/>
          <w:lang w:val="en-US"/>
        </w:rPr>
      </w:pPr>
      <w:r w:rsidRPr="009E0D91">
        <w:rPr>
          <w:noProof/>
          <w:lang w:val="en-US"/>
        </w:rPr>
        <w:t xml:space="preserve">Note: This excludes the registered substation easement. Design certification is pending authority approvals from Endeavour Energy. </w:t>
      </w:r>
    </w:p>
    <w:p w14:paraId="25314F5D" w14:textId="77777777" w:rsidR="00176545" w:rsidRPr="009E0D91" w:rsidRDefault="00315F8E" w:rsidP="00176545">
      <w:pPr>
        <w:spacing w:before="100" w:beforeAutospacing="1" w:after="100" w:afterAutospacing="1"/>
        <w:ind w:left="426" w:right="57"/>
        <w:jc w:val="both"/>
        <w:rPr>
          <w:noProof/>
          <w:lang w:val="en-US"/>
        </w:rPr>
      </w:pPr>
      <w:r w:rsidRPr="009E0D91">
        <w:rPr>
          <w:noProof/>
          <w:lang w:val="en-US"/>
        </w:rPr>
        <w:t>The provision of retaining walls along common boundary lines shall not impact on neighbouring properties. If impact upon neighbouring properties (including fences) is anticipated, then written approval from the affected neighbour shall be obtained and submitted to the certifying authority prior commencement of the works.</w:t>
      </w:r>
    </w:p>
    <w:p w14:paraId="4DFEBF9E" w14:textId="77777777" w:rsidR="00176545" w:rsidRPr="009E0D91" w:rsidRDefault="00315F8E" w:rsidP="00176545">
      <w:pPr>
        <w:spacing w:before="100" w:beforeAutospacing="1" w:after="100" w:afterAutospacing="1"/>
        <w:ind w:left="426" w:right="57"/>
        <w:jc w:val="both"/>
        <w:rPr>
          <w:noProof/>
          <w:lang w:val="en-US"/>
        </w:rPr>
      </w:pPr>
      <w:r w:rsidRPr="009E0D91">
        <w:rPr>
          <w:noProof/>
          <w:lang w:val="en-US"/>
        </w:rPr>
        <w:t>The retaining walls must be designed to ensure that natural flows from adjoining properties are not impeded or diverted.</w:t>
      </w:r>
    </w:p>
    <w:p w14:paraId="14D8EFA6" w14:textId="77777777" w:rsidR="00315F8E" w:rsidRPr="009E0D91" w:rsidRDefault="00315F8E" w:rsidP="00176545">
      <w:pPr>
        <w:ind w:left="57" w:right="57"/>
        <w:jc w:val="both"/>
        <w:rPr>
          <w:noProof/>
          <w:lang w:val="en-US"/>
        </w:rPr>
      </w:pPr>
      <w:r w:rsidRPr="009E0D91">
        <w:rPr>
          <w:b/>
          <w:bCs/>
          <w:noProof/>
          <w:lang w:val="en-US"/>
        </w:rPr>
        <w:t>Reason:</w:t>
      </w:r>
      <w:r w:rsidRPr="009E0D91">
        <w:rPr>
          <w:noProof/>
          <w:lang w:val="en-US"/>
        </w:rPr>
        <w:t xml:space="preserve">   To minimise impact on adjoining properties.</w:t>
      </w:r>
    </w:p>
    <w:p w14:paraId="616E743A" w14:textId="77777777" w:rsidR="00315F8E" w:rsidRPr="009E0D91" w:rsidRDefault="00315F8E" w:rsidP="00176545">
      <w:pPr>
        <w:tabs>
          <w:tab w:val="num" w:pos="567"/>
          <w:tab w:val="left" w:pos="1701"/>
        </w:tabs>
        <w:jc w:val="both"/>
      </w:pPr>
    </w:p>
    <w:p w14:paraId="656DD11D" w14:textId="77777777" w:rsidR="00315F8E" w:rsidRPr="009E0D91" w:rsidRDefault="00315F8E" w:rsidP="00176545">
      <w:pPr>
        <w:jc w:val="both"/>
        <w:rPr>
          <w:b/>
          <w:lang w:val="en-US"/>
        </w:rPr>
      </w:pPr>
      <w:r w:rsidRPr="009E0D91">
        <w:rPr>
          <w:b/>
          <w:lang w:val="en-US"/>
        </w:rPr>
        <w:t>DB0003</w:t>
      </w:r>
      <w:r w:rsidRPr="009E0D91">
        <w:rPr>
          <w:lang w:val="en-US"/>
        </w:rPr>
        <w:tab/>
      </w:r>
      <w:r w:rsidRPr="009E0D91">
        <w:rPr>
          <w:b/>
          <w:lang w:val="en-US"/>
        </w:rPr>
        <w:t>Sydney Water Quick check</w:t>
      </w:r>
    </w:p>
    <w:p w14:paraId="40FC273E" w14:textId="77777777" w:rsidR="00315F8E" w:rsidRPr="009E0D91" w:rsidRDefault="00315F8E" w:rsidP="000F2188">
      <w:pPr>
        <w:pStyle w:val="PathwayCond1"/>
        <w:numPr>
          <w:ilvl w:val="0"/>
          <w:numId w:val="9"/>
        </w:numPr>
        <w:jc w:val="both"/>
        <w:rPr>
          <w:szCs w:val="24"/>
        </w:rPr>
      </w:pPr>
      <w:r w:rsidRPr="009E0D91">
        <w:rPr>
          <w:szCs w:val="24"/>
        </w:rPr>
        <w:t>A building plan approval must be obtained from Sydney Water Tap in™ to ensure that the approved development will not impact Sydney Water infrastructure.</w:t>
      </w:r>
    </w:p>
    <w:p w14:paraId="247A49F8" w14:textId="77777777" w:rsidR="00315F8E" w:rsidRPr="009E0D91" w:rsidRDefault="00315F8E" w:rsidP="00176545">
      <w:pPr>
        <w:jc w:val="both"/>
      </w:pPr>
    </w:p>
    <w:p w14:paraId="02747DC6" w14:textId="2364FBEA" w:rsidR="00315F8E" w:rsidRPr="009E0D91" w:rsidRDefault="00315F8E" w:rsidP="00176545">
      <w:pPr>
        <w:ind w:left="709"/>
        <w:jc w:val="both"/>
      </w:pPr>
      <w:r w:rsidRPr="009E0D91">
        <w:t>A copy of the building plan approval receipt from Sydney Water Tap in™ must be submitted upon request prior to works commencing.</w:t>
      </w:r>
    </w:p>
    <w:p w14:paraId="4A09BDC4" w14:textId="77777777" w:rsidR="00315F8E" w:rsidRPr="009E0D91" w:rsidRDefault="00315F8E" w:rsidP="00176545">
      <w:pPr>
        <w:jc w:val="both"/>
      </w:pPr>
    </w:p>
    <w:p w14:paraId="72C1E1D1" w14:textId="77777777" w:rsidR="00315F8E" w:rsidRPr="009E0D91" w:rsidRDefault="00315F8E" w:rsidP="00176545">
      <w:pPr>
        <w:ind w:left="709"/>
        <w:jc w:val="both"/>
      </w:pPr>
      <w:r w:rsidRPr="009E0D91">
        <w:t xml:space="preserve">Please refer to the website </w:t>
      </w:r>
      <w:hyperlink r:id="rId8" w:history="1">
        <w:r w:rsidRPr="009E0D91">
          <w:rPr>
            <w:rStyle w:val="Hyperlink"/>
          </w:rPr>
          <w:t>http://www.sydneywater.com.au/tapin/index.htm</w:t>
        </w:r>
      </w:hyperlink>
      <w:r w:rsidRPr="009E0D91">
        <w:t>, Sydney Water Tap in™, or telephone 13 20 92.</w:t>
      </w:r>
    </w:p>
    <w:p w14:paraId="13010910" w14:textId="77777777" w:rsidR="00315F8E" w:rsidRPr="009E0D91" w:rsidRDefault="00315F8E" w:rsidP="00176545">
      <w:pPr>
        <w:pStyle w:val="PathwayCond1"/>
        <w:numPr>
          <w:ilvl w:val="0"/>
          <w:numId w:val="0"/>
        </w:numPr>
        <w:ind w:left="1985" w:hanging="1276"/>
        <w:jc w:val="both"/>
        <w:rPr>
          <w:szCs w:val="24"/>
        </w:rPr>
      </w:pPr>
      <w:r w:rsidRPr="009E0D91">
        <w:rPr>
          <w:b/>
          <w:szCs w:val="24"/>
        </w:rPr>
        <w:lastRenderedPageBreak/>
        <w:t>Reason:</w:t>
      </w:r>
      <w:r w:rsidRPr="009E0D91">
        <w:rPr>
          <w:szCs w:val="24"/>
        </w:rPr>
        <w:tab/>
        <w:t>To ensure the requirements of Sydney Water have been complied with.</w:t>
      </w:r>
    </w:p>
    <w:p w14:paraId="29C56149" w14:textId="77777777" w:rsidR="00315F8E" w:rsidRPr="009E0D91" w:rsidRDefault="00315F8E" w:rsidP="00176545">
      <w:pPr>
        <w:tabs>
          <w:tab w:val="left" w:pos="1701"/>
        </w:tabs>
        <w:jc w:val="both"/>
      </w:pPr>
    </w:p>
    <w:p w14:paraId="14320962" w14:textId="77777777" w:rsidR="00315F8E" w:rsidRPr="009E0D91" w:rsidRDefault="00315F8E" w:rsidP="00176545">
      <w:pPr>
        <w:jc w:val="both"/>
        <w:rPr>
          <w:b/>
          <w:lang w:val="en-US"/>
        </w:rPr>
      </w:pPr>
      <w:r w:rsidRPr="009E0D91">
        <w:rPr>
          <w:b/>
          <w:lang w:val="en-US"/>
        </w:rPr>
        <w:t>DB0004</w:t>
      </w:r>
      <w:r w:rsidRPr="009E0D91">
        <w:rPr>
          <w:lang w:val="en-US"/>
        </w:rPr>
        <w:tab/>
      </w:r>
      <w:r w:rsidRPr="009E0D91">
        <w:rPr>
          <w:b/>
          <w:lang w:val="en-US"/>
        </w:rPr>
        <w:t>Dial Before you Dig Service</w:t>
      </w:r>
    </w:p>
    <w:p w14:paraId="5E9EC29A" w14:textId="5D4C4CA6" w:rsidR="00315F8E" w:rsidRPr="009E0D91" w:rsidRDefault="00315F8E" w:rsidP="000F2188">
      <w:pPr>
        <w:pStyle w:val="PathwayCond1"/>
        <w:numPr>
          <w:ilvl w:val="0"/>
          <w:numId w:val="9"/>
        </w:numPr>
        <w:jc w:val="both"/>
        <w:rPr>
          <w:szCs w:val="24"/>
        </w:rPr>
      </w:pPr>
      <w:r w:rsidRPr="009E0D91">
        <w:rPr>
          <w:szCs w:val="24"/>
        </w:rPr>
        <w:t xml:space="preserve">Prior to any excavation on or near the subject site the person/s having benefit of this consent are required to contact the NSW Dial Before You Dig Service (NDBYD) on 1100 to receive written confirmation from NDBYD that the proposed excavation will not conflict with any underground utility services. The person/s having the benefit of this consent are required to </w:t>
      </w:r>
      <w:r w:rsidR="005B6885" w:rsidRPr="009E0D91">
        <w:rPr>
          <w:szCs w:val="24"/>
        </w:rPr>
        <w:t>retain</w:t>
      </w:r>
      <w:r w:rsidRPr="009E0D91">
        <w:rPr>
          <w:szCs w:val="24"/>
        </w:rPr>
        <w:t xml:space="preserve"> the written confirmation from NDBYD prior to any excavation occurring.</w:t>
      </w:r>
    </w:p>
    <w:p w14:paraId="0B9C6B29" w14:textId="77777777" w:rsidR="00315F8E" w:rsidRPr="009E0D91" w:rsidRDefault="00315F8E" w:rsidP="00176545">
      <w:pPr>
        <w:tabs>
          <w:tab w:val="left" w:pos="1701"/>
        </w:tabs>
        <w:ind w:firstLine="567"/>
        <w:jc w:val="both"/>
      </w:pPr>
      <w:r w:rsidRPr="009E0D91">
        <w:rPr>
          <w:b/>
        </w:rPr>
        <w:t>Reason:</w:t>
      </w:r>
      <w:r w:rsidRPr="009E0D91">
        <w:tab/>
        <w:t>To ensure Council’s assets are not damaged.</w:t>
      </w:r>
    </w:p>
    <w:p w14:paraId="0AC7B5E0" w14:textId="77777777" w:rsidR="00315F8E" w:rsidRPr="009E0D91" w:rsidRDefault="00315F8E" w:rsidP="00176545">
      <w:pPr>
        <w:tabs>
          <w:tab w:val="left" w:pos="1701"/>
        </w:tabs>
        <w:jc w:val="both"/>
      </w:pPr>
    </w:p>
    <w:p w14:paraId="2A990BC6" w14:textId="77777777" w:rsidR="00315F8E" w:rsidRPr="009E0D91" w:rsidRDefault="00315F8E" w:rsidP="00176545">
      <w:pPr>
        <w:jc w:val="both"/>
        <w:rPr>
          <w:b/>
          <w:lang w:val="en-US"/>
        </w:rPr>
      </w:pPr>
      <w:r w:rsidRPr="009E0D91">
        <w:rPr>
          <w:b/>
          <w:lang w:val="en-US"/>
        </w:rPr>
        <w:t>DB0007</w:t>
      </w:r>
      <w:r w:rsidRPr="009E0D91">
        <w:rPr>
          <w:lang w:val="en-US"/>
        </w:rPr>
        <w:tab/>
      </w:r>
      <w:r w:rsidRPr="009E0D91">
        <w:rPr>
          <w:b/>
          <w:lang w:val="en-US"/>
        </w:rPr>
        <w:t>Basement carpark and subsurface drainage</w:t>
      </w:r>
    </w:p>
    <w:p w14:paraId="4C6563A6" w14:textId="52E94954" w:rsidR="00315F8E" w:rsidRPr="009E0D91" w:rsidRDefault="00315F8E" w:rsidP="000F2188">
      <w:pPr>
        <w:numPr>
          <w:ilvl w:val="0"/>
          <w:numId w:val="9"/>
        </w:numPr>
        <w:ind w:right="57"/>
        <w:jc w:val="both"/>
        <w:rPr>
          <w:lang w:val="en-US"/>
        </w:rPr>
      </w:pPr>
      <w:r w:rsidRPr="009E0D91">
        <w:rPr>
          <w:lang w:val="en-US"/>
        </w:rPr>
        <w:t>The basement stormwater pump-out system, must be designed and constructed to include the following:</w:t>
      </w:r>
    </w:p>
    <w:p w14:paraId="46F768E0" w14:textId="77777777" w:rsidR="00315F8E" w:rsidRPr="009E0D91" w:rsidRDefault="00315F8E" w:rsidP="000F2188">
      <w:pPr>
        <w:pStyle w:val="ListParagraph"/>
        <w:numPr>
          <w:ilvl w:val="0"/>
          <w:numId w:val="25"/>
        </w:numPr>
        <w:ind w:left="1276" w:right="57" w:hanging="567"/>
        <w:jc w:val="both"/>
        <w:rPr>
          <w:lang w:val="en-US"/>
        </w:rPr>
      </w:pPr>
      <w:r w:rsidRPr="009E0D91">
        <w:rPr>
          <w:lang w:val="en-US"/>
        </w:rPr>
        <w:t xml:space="preserve">A </w:t>
      </w:r>
      <w:proofErr w:type="gramStart"/>
      <w:r w:rsidRPr="009E0D91">
        <w:rPr>
          <w:lang w:val="en-US"/>
        </w:rPr>
        <w:t>two pump</w:t>
      </w:r>
      <w:proofErr w:type="gramEnd"/>
      <w:r w:rsidRPr="009E0D91">
        <w:rPr>
          <w:lang w:val="en-US"/>
        </w:rPr>
        <w:t xml:space="preserve"> system (on an alternate basis) capable of emptying the holding tank at a rate equal to the lower of:</w:t>
      </w:r>
    </w:p>
    <w:p w14:paraId="1C7F41D4" w14:textId="77777777" w:rsidR="00315F8E" w:rsidRPr="009E0D91" w:rsidRDefault="00315F8E" w:rsidP="000F2188">
      <w:pPr>
        <w:pStyle w:val="ListParagraph"/>
        <w:numPr>
          <w:ilvl w:val="1"/>
          <w:numId w:val="26"/>
        </w:numPr>
        <w:ind w:left="1985" w:right="57" w:hanging="567"/>
        <w:jc w:val="both"/>
        <w:rPr>
          <w:lang w:val="en-US"/>
        </w:rPr>
      </w:pPr>
      <w:r w:rsidRPr="009E0D91">
        <w:rPr>
          <w:lang w:val="en-US"/>
        </w:rPr>
        <w:t>The permissible site discharge (PSD) rate; or</w:t>
      </w:r>
    </w:p>
    <w:p w14:paraId="590D1D6F" w14:textId="77777777" w:rsidR="00315F8E" w:rsidRPr="009E0D91" w:rsidRDefault="00315F8E" w:rsidP="000F2188">
      <w:pPr>
        <w:pStyle w:val="ListParagraph"/>
        <w:numPr>
          <w:ilvl w:val="1"/>
          <w:numId w:val="26"/>
        </w:numPr>
        <w:ind w:left="1985" w:right="57" w:hanging="567"/>
        <w:jc w:val="both"/>
        <w:rPr>
          <w:lang w:val="en-US"/>
        </w:rPr>
      </w:pPr>
      <w:r w:rsidRPr="009E0D91">
        <w:rPr>
          <w:lang w:val="en-US"/>
        </w:rPr>
        <w:t xml:space="preserve">The rate of inflow for the one hour, </w:t>
      </w:r>
      <w:proofErr w:type="gramStart"/>
      <w:r w:rsidRPr="009E0D91">
        <w:rPr>
          <w:lang w:val="en-US"/>
        </w:rPr>
        <w:t>100 year</w:t>
      </w:r>
      <w:proofErr w:type="gramEnd"/>
      <w:r w:rsidRPr="009E0D91">
        <w:rPr>
          <w:lang w:val="en-US"/>
        </w:rPr>
        <w:t xml:space="preserve"> ARI storm event.</w:t>
      </w:r>
    </w:p>
    <w:p w14:paraId="672F06BC" w14:textId="77777777" w:rsidR="00315F8E" w:rsidRPr="009E0D91" w:rsidRDefault="00315F8E" w:rsidP="000F2188">
      <w:pPr>
        <w:pStyle w:val="ListParagraph"/>
        <w:numPr>
          <w:ilvl w:val="0"/>
          <w:numId w:val="25"/>
        </w:numPr>
        <w:ind w:left="1276" w:right="57" w:hanging="567"/>
        <w:jc w:val="both"/>
        <w:rPr>
          <w:lang w:val="en-US"/>
        </w:rPr>
      </w:pPr>
      <w:r w:rsidRPr="009E0D91">
        <w:rPr>
          <w:lang w:val="en-US"/>
        </w:rPr>
        <w:t>An alarm system comprising of basement pump-out failure warning sign together with a flashing strobe light and siren installed at a clearly visible location at the entrance to the basement in case of pump failure.</w:t>
      </w:r>
    </w:p>
    <w:p w14:paraId="48AC4C8E" w14:textId="77777777" w:rsidR="00315F8E" w:rsidRPr="009E0D91" w:rsidRDefault="00315F8E" w:rsidP="000F2188">
      <w:pPr>
        <w:pStyle w:val="ListParagraph"/>
        <w:numPr>
          <w:ilvl w:val="0"/>
          <w:numId w:val="25"/>
        </w:numPr>
        <w:ind w:left="1276" w:right="57" w:hanging="567"/>
        <w:jc w:val="both"/>
        <w:rPr>
          <w:lang w:val="en-US"/>
        </w:rPr>
      </w:pPr>
      <w:r w:rsidRPr="009E0D91">
        <w:rPr>
          <w:lang w:val="en-US"/>
        </w:rPr>
        <w:t>Submission of full hydraulic details and pump manufacturers specifications.</w:t>
      </w:r>
    </w:p>
    <w:p w14:paraId="1501B9AE" w14:textId="77777777" w:rsidR="00315F8E" w:rsidRPr="009E0D91" w:rsidRDefault="00315F8E" w:rsidP="000F2188">
      <w:pPr>
        <w:pStyle w:val="ListParagraph"/>
        <w:numPr>
          <w:ilvl w:val="0"/>
          <w:numId w:val="25"/>
        </w:numPr>
        <w:ind w:left="1276" w:right="57" w:hanging="567"/>
        <w:jc w:val="both"/>
        <w:rPr>
          <w:lang w:val="en-US"/>
        </w:rPr>
      </w:pPr>
      <w:r w:rsidRPr="009E0D91">
        <w:rPr>
          <w:lang w:val="en-US"/>
        </w:rPr>
        <w:t>Pump out system to be connected to a stilling pit and gravity line before discharge to the street gutter.</w:t>
      </w:r>
    </w:p>
    <w:p w14:paraId="7E3D16BB" w14:textId="77777777" w:rsidR="00315F8E" w:rsidRPr="009E0D91" w:rsidRDefault="00315F8E" w:rsidP="00176545">
      <w:pPr>
        <w:ind w:left="57" w:right="57"/>
        <w:jc w:val="both"/>
        <w:rPr>
          <w:lang w:val="en-US"/>
        </w:rPr>
      </w:pPr>
    </w:p>
    <w:p w14:paraId="33226CAB" w14:textId="785F4583" w:rsidR="00315F8E" w:rsidRPr="009E0D91" w:rsidRDefault="00315F8E" w:rsidP="006E1054">
      <w:pPr>
        <w:ind w:left="709" w:right="57"/>
        <w:jc w:val="both"/>
        <w:rPr>
          <w:lang w:val="en-US"/>
        </w:rPr>
      </w:pPr>
      <w:r w:rsidRPr="009E0D91">
        <w:rPr>
          <w:lang w:val="en-US"/>
        </w:rPr>
        <w:t xml:space="preserve">Plans and design calculations along with certification from the designer indicating that the design complies with the above requirements are to be </w:t>
      </w:r>
      <w:r w:rsidR="006E1054" w:rsidRPr="009E0D91">
        <w:rPr>
          <w:lang w:val="en-US"/>
        </w:rPr>
        <w:t>included.</w:t>
      </w:r>
    </w:p>
    <w:p w14:paraId="4AAF9F1B" w14:textId="77777777" w:rsidR="00315F8E" w:rsidRPr="009E0D91" w:rsidRDefault="00315F8E" w:rsidP="00176545">
      <w:pPr>
        <w:tabs>
          <w:tab w:val="num" w:pos="567"/>
          <w:tab w:val="left" w:pos="1701"/>
        </w:tabs>
        <w:jc w:val="both"/>
      </w:pPr>
      <w:r w:rsidRPr="009E0D91">
        <w:rPr>
          <w:b/>
          <w:bCs/>
          <w:lang w:val="en-US"/>
        </w:rPr>
        <w:t>Reason:</w:t>
      </w:r>
      <w:r w:rsidRPr="009E0D91">
        <w:rPr>
          <w:lang w:val="en-US"/>
        </w:rPr>
        <w:tab/>
        <w:t>To ensure satisfactory storm water disposal.</w:t>
      </w:r>
    </w:p>
    <w:p w14:paraId="663A4FBA" w14:textId="77777777" w:rsidR="005B6885" w:rsidRPr="009E0D91" w:rsidRDefault="005B6885" w:rsidP="00176545">
      <w:pPr>
        <w:jc w:val="both"/>
        <w:rPr>
          <w:b/>
          <w:lang w:val="en-US"/>
        </w:rPr>
      </w:pPr>
    </w:p>
    <w:p w14:paraId="4E77B77C" w14:textId="3510F2AB" w:rsidR="00315F8E" w:rsidRPr="009E0D91" w:rsidRDefault="00315F8E" w:rsidP="00176545">
      <w:pPr>
        <w:jc w:val="both"/>
        <w:rPr>
          <w:b/>
          <w:lang w:val="en-US"/>
        </w:rPr>
      </w:pPr>
      <w:r w:rsidRPr="009E0D91">
        <w:rPr>
          <w:b/>
          <w:lang w:val="en-US"/>
        </w:rPr>
        <w:t>PB0008</w:t>
      </w:r>
      <w:r w:rsidRPr="009E0D91">
        <w:rPr>
          <w:lang w:val="en-US"/>
        </w:rPr>
        <w:tab/>
      </w:r>
      <w:r w:rsidRPr="009E0D91">
        <w:rPr>
          <w:b/>
          <w:lang w:val="en-US"/>
        </w:rPr>
        <w:t>No external service ducts for multi-unit develop</w:t>
      </w:r>
    </w:p>
    <w:p w14:paraId="61C6E05E" w14:textId="12127251" w:rsidR="00315F8E" w:rsidRPr="009E0D91" w:rsidRDefault="00315F8E" w:rsidP="000F2188">
      <w:pPr>
        <w:pStyle w:val="PathwayCond1"/>
        <w:numPr>
          <w:ilvl w:val="0"/>
          <w:numId w:val="9"/>
        </w:numPr>
        <w:jc w:val="both"/>
        <w:rPr>
          <w:szCs w:val="24"/>
        </w:rPr>
      </w:pPr>
      <w:r w:rsidRPr="009E0D91">
        <w:rPr>
          <w:szCs w:val="24"/>
        </w:rPr>
        <w:t xml:space="preserve">Service ducts, plumbing installations and plant servicing the development must be concealed within the building to keep external walls free from service installations. </w:t>
      </w:r>
    </w:p>
    <w:p w14:paraId="259A6B90" w14:textId="21BE06AA" w:rsidR="00315F8E" w:rsidRPr="009E0D91" w:rsidRDefault="00315F8E" w:rsidP="00176545">
      <w:pPr>
        <w:tabs>
          <w:tab w:val="left" w:pos="1701"/>
        </w:tabs>
        <w:ind w:firstLine="567"/>
        <w:jc w:val="both"/>
      </w:pPr>
      <w:r w:rsidRPr="009E0D91">
        <w:rPr>
          <w:b/>
        </w:rPr>
        <w:t>Reason:</w:t>
      </w:r>
      <w:r w:rsidRPr="009E0D91">
        <w:rPr>
          <w:b/>
        </w:rPr>
        <w:tab/>
      </w:r>
      <w:r w:rsidRPr="009E0D91">
        <w:t xml:space="preserve">To ensure the </w:t>
      </w:r>
      <w:proofErr w:type="gramStart"/>
      <w:r w:rsidRPr="009E0D91">
        <w:t>quality</w:t>
      </w:r>
      <w:r w:rsidR="006E1054" w:rsidRPr="009E0D91">
        <w:t xml:space="preserve"> </w:t>
      </w:r>
      <w:r w:rsidRPr="009E0D91">
        <w:t>built</w:t>
      </w:r>
      <w:proofErr w:type="gramEnd"/>
      <w:r w:rsidRPr="009E0D91">
        <w:t xml:space="preserve"> form of the development.</w:t>
      </w:r>
    </w:p>
    <w:p w14:paraId="301D3EFE" w14:textId="77777777" w:rsidR="00315F8E" w:rsidRPr="009E0D91" w:rsidRDefault="00315F8E" w:rsidP="00176545">
      <w:pPr>
        <w:tabs>
          <w:tab w:val="left" w:pos="1701"/>
        </w:tabs>
        <w:jc w:val="both"/>
      </w:pPr>
    </w:p>
    <w:p w14:paraId="3F13E024" w14:textId="77777777" w:rsidR="00315F8E" w:rsidRPr="009E0D91" w:rsidRDefault="00315F8E" w:rsidP="00176545">
      <w:pPr>
        <w:jc w:val="both"/>
        <w:rPr>
          <w:b/>
          <w:lang w:val="en-US"/>
        </w:rPr>
      </w:pPr>
      <w:r w:rsidRPr="009E0D91">
        <w:rPr>
          <w:b/>
          <w:lang w:val="en-US"/>
        </w:rPr>
        <w:t>PB0029</w:t>
      </w:r>
      <w:r w:rsidRPr="009E0D91">
        <w:rPr>
          <w:lang w:val="en-US"/>
        </w:rPr>
        <w:tab/>
      </w:r>
      <w:r w:rsidRPr="009E0D91">
        <w:rPr>
          <w:b/>
          <w:lang w:val="en-US"/>
        </w:rPr>
        <w:t>Environmental Enforcement Service Charge - All DAs</w:t>
      </w:r>
    </w:p>
    <w:p w14:paraId="788A8A3C" w14:textId="77777777" w:rsidR="00315F8E" w:rsidRPr="009E0D91" w:rsidRDefault="00315F8E" w:rsidP="000F2188">
      <w:pPr>
        <w:pStyle w:val="PathwayCond1"/>
        <w:numPr>
          <w:ilvl w:val="0"/>
          <w:numId w:val="9"/>
        </w:numPr>
        <w:jc w:val="both"/>
        <w:rPr>
          <w:szCs w:val="24"/>
        </w:rPr>
      </w:pPr>
      <w:r w:rsidRPr="009E0D91">
        <w:rPr>
          <w:szCs w:val="24"/>
        </w:rPr>
        <w:t xml:space="preserve">An Environmental Enforcement Service Charge must be paid to Council prior to the issue of a Construction Certificate. The fee will be in accordance with Council’s adopted ‘Fees and Charges’ at the time of payment. </w:t>
      </w:r>
    </w:p>
    <w:p w14:paraId="75E612BC" w14:textId="77777777" w:rsidR="00315F8E" w:rsidRPr="009E0D91" w:rsidRDefault="00315F8E" w:rsidP="00176545">
      <w:pPr>
        <w:ind w:left="1701" w:hanging="1134"/>
        <w:jc w:val="both"/>
      </w:pPr>
      <w:r w:rsidRPr="009E0D91">
        <w:rPr>
          <w:b/>
        </w:rPr>
        <w:t>Note:</w:t>
      </w:r>
      <w:r w:rsidRPr="009E0D91">
        <w:tab/>
        <w:t>Council’s Customer Service Team can advise of the current fee and can be contacted on 9806 5524.</w:t>
      </w:r>
    </w:p>
    <w:p w14:paraId="1669A8B7" w14:textId="77777777" w:rsidR="00315F8E" w:rsidRPr="009E0D91" w:rsidRDefault="00315F8E" w:rsidP="00176545">
      <w:pPr>
        <w:tabs>
          <w:tab w:val="left" w:pos="1701"/>
        </w:tabs>
        <w:ind w:left="1701" w:hanging="1134"/>
        <w:jc w:val="both"/>
      </w:pPr>
      <w:r w:rsidRPr="009E0D91">
        <w:rPr>
          <w:b/>
        </w:rPr>
        <w:lastRenderedPageBreak/>
        <w:t>Reason:</w:t>
      </w:r>
      <w:r w:rsidRPr="009E0D91">
        <w:tab/>
        <w:t>To comply with Council’s adopted Fees and Charges Document and to ensure compliance with conditions of consent.</w:t>
      </w:r>
    </w:p>
    <w:p w14:paraId="6E7A360A" w14:textId="77777777" w:rsidR="00315F8E" w:rsidRPr="009E0D91" w:rsidRDefault="00315F8E" w:rsidP="00176545">
      <w:pPr>
        <w:tabs>
          <w:tab w:val="left" w:pos="1701"/>
        </w:tabs>
        <w:jc w:val="both"/>
      </w:pPr>
    </w:p>
    <w:p w14:paraId="61781B5C" w14:textId="77777777" w:rsidR="00315F8E" w:rsidRPr="009E0D91" w:rsidRDefault="00315F8E" w:rsidP="00176545">
      <w:pPr>
        <w:jc w:val="both"/>
        <w:rPr>
          <w:b/>
          <w:lang w:val="en-US"/>
        </w:rPr>
      </w:pPr>
      <w:r w:rsidRPr="009E0D91">
        <w:rPr>
          <w:b/>
          <w:lang w:val="en-US"/>
        </w:rPr>
        <w:t>PB0030</w:t>
      </w:r>
      <w:r w:rsidRPr="009E0D91">
        <w:rPr>
          <w:lang w:val="en-US"/>
        </w:rPr>
        <w:tab/>
      </w:r>
      <w:r w:rsidRPr="009E0D91">
        <w:rPr>
          <w:b/>
          <w:lang w:val="en-US"/>
        </w:rPr>
        <w:t>Infrastructure &amp; Restoration Adm. fee for all DAs</w:t>
      </w:r>
    </w:p>
    <w:p w14:paraId="57BE90D5" w14:textId="77777777" w:rsidR="00315F8E" w:rsidRPr="009E0D91" w:rsidRDefault="00315F8E" w:rsidP="000F2188">
      <w:pPr>
        <w:pStyle w:val="PathwayCond1"/>
        <w:numPr>
          <w:ilvl w:val="0"/>
          <w:numId w:val="9"/>
        </w:numPr>
        <w:jc w:val="both"/>
        <w:rPr>
          <w:szCs w:val="24"/>
        </w:rPr>
      </w:pPr>
      <w:r w:rsidRPr="009E0D91">
        <w:rPr>
          <w:szCs w:val="24"/>
        </w:rPr>
        <w:t xml:space="preserve">An Infrastructure and Restoration Administration Fee must be paid to Council prior to the issue of a Construction Certificate. </w:t>
      </w:r>
    </w:p>
    <w:p w14:paraId="44C7113F" w14:textId="77777777" w:rsidR="00315F8E" w:rsidRPr="009E0D91" w:rsidRDefault="00315F8E" w:rsidP="00176545">
      <w:pPr>
        <w:ind w:left="567"/>
        <w:jc w:val="both"/>
      </w:pPr>
      <w:r w:rsidRPr="009E0D91">
        <w:t xml:space="preserve">The fee will be in accordance with Councils adopted ‘Fees and Charges’ at the time of payment. </w:t>
      </w:r>
    </w:p>
    <w:p w14:paraId="23ED7DDF" w14:textId="77777777" w:rsidR="00315F8E" w:rsidRPr="009E0D91" w:rsidRDefault="00315F8E" w:rsidP="00176545">
      <w:pPr>
        <w:ind w:left="1701" w:hanging="1134"/>
        <w:jc w:val="both"/>
      </w:pPr>
      <w:r w:rsidRPr="009E0D91">
        <w:rPr>
          <w:b/>
        </w:rPr>
        <w:t>Note:</w:t>
      </w:r>
      <w:r w:rsidRPr="009E0D91">
        <w:tab/>
        <w:t>Council’s Customer Service Team can advise of the current fee and can be contacted on 9806 5524.</w:t>
      </w:r>
    </w:p>
    <w:p w14:paraId="6902A1A3" w14:textId="77777777" w:rsidR="00315F8E" w:rsidRPr="009E0D91" w:rsidRDefault="00315F8E" w:rsidP="00176545">
      <w:pPr>
        <w:ind w:left="1701" w:hanging="1134"/>
        <w:jc w:val="both"/>
      </w:pPr>
      <w:r w:rsidRPr="009E0D91">
        <w:rPr>
          <w:b/>
        </w:rPr>
        <w:t>Reason:</w:t>
      </w:r>
      <w:r w:rsidRPr="009E0D91">
        <w:rPr>
          <w:b/>
        </w:rPr>
        <w:tab/>
      </w:r>
      <w:r w:rsidRPr="009E0D91">
        <w:t>To comply with Council’s adopted Fees and Charges Document and to ensure compliance with conditions of consent.</w:t>
      </w:r>
    </w:p>
    <w:p w14:paraId="24FFCAF3" w14:textId="77777777" w:rsidR="00315F8E" w:rsidRPr="009E0D91" w:rsidRDefault="00315F8E" w:rsidP="00176545">
      <w:pPr>
        <w:jc w:val="both"/>
      </w:pPr>
    </w:p>
    <w:p w14:paraId="2DE71261" w14:textId="77777777" w:rsidR="00315F8E" w:rsidRPr="009E0D91" w:rsidRDefault="00315F8E" w:rsidP="00176545">
      <w:pPr>
        <w:jc w:val="both"/>
        <w:rPr>
          <w:b/>
          <w:lang w:val="en-US"/>
        </w:rPr>
      </w:pPr>
      <w:r w:rsidRPr="009E0D91">
        <w:rPr>
          <w:b/>
          <w:lang w:val="en-US"/>
        </w:rPr>
        <w:t>PB0033</w:t>
      </w:r>
      <w:r w:rsidRPr="009E0D91">
        <w:rPr>
          <w:lang w:val="en-US"/>
        </w:rPr>
        <w:tab/>
      </w:r>
      <w:r w:rsidRPr="009E0D91">
        <w:rPr>
          <w:b/>
          <w:lang w:val="en-US"/>
        </w:rPr>
        <w:t>Energy Provider requirements for Substations</w:t>
      </w:r>
    </w:p>
    <w:p w14:paraId="14B8CD76" w14:textId="6B0B9A24" w:rsidR="00315F8E" w:rsidRPr="009E0D91" w:rsidRDefault="00315F8E" w:rsidP="000F2188">
      <w:pPr>
        <w:pStyle w:val="PathwayCond1"/>
        <w:numPr>
          <w:ilvl w:val="0"/>
          <w:numId w:val="9"/>
        </w:numPr>
        <w:jc w:val="both"/>
        <w:rPr>
          <w:szCs w:val="24"/>
        </w:rPr>
      </w:pPr>
      <w:r w:rsidRPr="009E0D91">
        <w:rPr>
          <w:szCs w:val="24"/>
        </w:rPr>
        <w:t xml:space="preserve">Documentary evidence </w:t>
      </w:r>
      <w:r w:rsidR="006E1054" w:rsidRPr="009E0D91">
        <w:rPr>
          <w:szCs w:val="24"/>
        </w:rPr>
        <w:t xml:space="preserve">is to be provided </w:t>
      </w:r>
      <w:r w:rsidRPr="009E0D91">
        <w:rPr>
          <w:szCs w:val="24"/>
        </w:rPr>
        <w:t xml:space="preserve">confirming satisfactory arrangements have been made with the energy provider for the provision of electricity supply to the development. </w:t>
      </w:r>
    </w:p>
    <w:p w14:paraId="1EB1476D" w14:textId="77777777" w:rsidR="00315F8E" w:rsidRPr="009E0D91" w:rsidRDefault="00315F8E" w:rsidP="00176545">
      <w:pPr>
        <w:jc w:val="both"/>
      </w:pPr>
    </w:p>
    <w:p w14:paraId="39AFD601" w14:textId="77777777" w:rsidR="00315F8E" w:rsidRPr="009E0D91" w:rsidRDefault="00315F8E" w:rsidP="006E1054">
      <w:pPr>
        <w:tabs>
          <w:tab w:val="left" w:pos="1701"/>
        </w:tabs>
        <w:ind w:left="567"/>
        <w:jc w:val="both"/>
      </w:pPr>
      <w:r w:rsidRPr="009E0D91">
        <w:rPr>
          <w:b/>
        </w:rPr>
        <w:t>Reason:</w:t>
      </w:r>
      <w:r w:rsidRPr="009E0D91">
        <w:tab/>
        <w:t>To ensure adequate electricity supply to the development and to ensure appropriate streetscape amenity.</w:t>
      </w:r>
    </w:p>
    <w:p w14:paraId="29B1AE05" w14:textId="77777777" w:rsidR="00315F8E" w:rsidRPr="009E0D91" w:rsidRDefault="00315F8E" w:rsidP="00176545">
      <w:pPr>
        <w:tabs>
          <w:tab w:val="left" w:pos="1701"/>
        </w:tabs>
        <w:jc w:val="both"/>
      </w:pPr>
    </w:p>
    <w:p w14:paraId="206DBE80" w14:textId="77777777" w:rsidR="00315F8E" w:rsidRPr="009E0D91" w:rsidRDefault="00315F8E" w:rsidP="00176545">
      <w:pPr>
        <w:jc w:val="both"/>
        <w:rPr>
          <w:b/>
          <w:lang w:val="en-US"/>
        </w:rPr>
      </w:pPr>
      <w:r w:rsidRPr="009E0D91">
        <w:rPr>
          <w:b/>
          <w:lang w:val="en-US"/>
        </w:rPr>
        <w:t>TB0001</w:t>
      </w:r>
      <w:r w:rsidRPr="009E0D91">
        <w:rPr>
          <w:lang w:val="en-US"/>
        </w:rPr>
        <w:tab/>
      </w:r>
      <w:r w:rsidRPr="009E0D91">
        <w:rPr>
          <w:b/>
          <w:lang w:val="en-US"/>
        </w:rPr>
        <w:t>#Car Parking Condition</w:t>
      </w:r>
    </w:p>
    <w:p w14:paraId="2D31EF52" w14:textId="64DF31E3" w:rsidR="00315F8E" w:rsidRPr="009E0D91" w:rsidRDefault="006E1054" w:rsidP="000F2188">
      <w:pPr>
        <w:pStyle w:val="PathwayCond1"/>
        <w:numPr>
          <w:ilvl w:val="0"/>
          <w:numId w:val="9"/>
        </w:numPr>
        <w:jc w:val="both"/>
        <w:rPr>
          <w:noProof/>
          <w:szCs w:val="24"/>
          <w:lang w:eastAsia="en-US"/>
        </w:rPr>
      </w:pPr>
      <w:r w:rsidRPr="009E0D91">
        <w:rPr>
          <w:noProof/>
          <w:szCs w:val="24"/>
        </w:rPr>
        <w:t>A</w:t>
      </w:r>
      <w:r w:rsidR="00315F8E" w:rsidRPr="009E0D91">
        <w:rPr>
          <w:noProof/>
          <w:szCs w:val="24"/>
        </w:rPr>
        <w:t xml:space="preserve">ny new element in the basement and at-grade carpark not illustrated on the approved plans such as columns, garage doors, fire safety measures and the like do not compromise appropriate manoeuvring and that compliance </w:t>
      </w:r>
      <w:r w:rsidRPr="009E0D91">
        <w:rPr>
          <w:noProof/>
          <w:szCs w:val="24"/>
        </w:rPr>
        <w:t>are to be</w:t>
      </w:r>
      <w:r w:rsidR="00315F8E" w:rsidRPr="009E0D91">
        <w:rPr>
          <w:noProof/>
          <w:szCs w:val="24"/>
        </w:rPr>
        <w:t xml:space="preserve"> maintained with AS 2890.1, AS 2890.2 and AS 2890.6. </w:t>
      </w:r>
    </w:p>
    <w:p w14:paraId="6FB6E6D1" w14:textId="77777777" w:rsidR="00315F8E" w:rsidRPr="009E0D91" w:rsidRDefault="00315F8E" w:rsidP="00176545">
      <w:pPr>
        <w:pStyle w:val="PathwayCond1"/>
        <w:numPr>
          <w:ilvl w:val="0"/>
          <w:numId w:val="0"/>
        </w:numPr>
        <w:tabs>
          <w:tab w:val="num" w:pos="567"/>
          <w:tab w:val="left" w:pos="1701"/>
        </w:tabs>
        <w:ind w:left="567" w:hanging="567"/>
        <w:jc w:val="both"/>
        <w:rPr>
          <w:szCs w:val="24"/>
        </w:rPr>
      </w:pPr>
      <w:r w:rsidRPr="009E0D91">
        <w:rPr>
          <w:b/>
          <w:szCs w:val="24"/>
        </w:rPr>
        <w:tab/>
        <w:t>Reason:</w:t>
      </w:r>
      <w:r w:rsidRPr="009E0D91">
        <w:rPr>
          <w:szCs w:val="24"/>
        </w:rPr>
        <w:tab/>
        <w:t>To ensure appropriate vehicular manoeuvring is provided.</w:t>
      </w:r>
    </w:p>
    <w:p w14:paraId="56C1CB72" w14:textId="77777777" w:rsidR="00315F8E" w:rsidRPr="009E0D91" w:rsidRDefault="00315F8E" w:rsidP="00176545">
      <w:pPr>
        <w:tabs>
          <w:tab w:val="left" w:pos="1701"/>
        </w:tabs>
        <w:jc w:val="both"/>
      </w:pPr>
    </w:p>
    <w:p w14:paraId="63A6C76D" w14:textId="77777777" w:rsidR="00315F8E" w:rsidRPr="009E0D91" w:rsidRDefault="00315F8E" w:rsidP="00176545">
      <w:pPr>
        <w:jc w:val="both"/>
        <w:rPr>
          <w:b/>
          <w:lang w:val="en-US"/>
        </w:rPr>
      </w:pPr>
      <w:r w:rsidRPr="009E0D91">
        <w:rPr>
          <w:b/>
          <w:lang w:val="en-US"/>
        </w:rPr>
        <w:t>TB0002</w:t>
      </w:r>
      <w:r w:rsidRPr="009E0D91">
        <w:rPr>
          <w:lang w:val="en-US"/>
        </w:rPr>
        <w:tab/>
      </w:r>
      <w:r w:rsidRPr="009E0D91">
        <w:rPr>
          <w:b/>
          <w:lang w:val="en-US"/>
        </w:rPr>
        <w:t>#Bicycle parking condition</w:t>
      </w:r>
    </w:p>
    <w:p w14:paraId="103D99D6" w14:textId="6189B8CA" w:rsidR="00315F8E" w:rsidRPr="009E0D91" w:rsidRDefault="00315F8E" w:rsidP="000F2188">
      <w:pPr>
        <w:pStyle w:val="PathwayCond1"/>
        <w:numPr>
          <w:ilvl w:val="0"/>
          <w:numId w:val="9"/>
        </w:numPr>
        <w:jc w:val="both"/>
        <w:rPr>
          <w:noProof/>
          <w:szCs w:val="24"/>
          <w:lang w:eastAsia="en-US"/>
        </w:rPr>
      </w:pPr>
      <w:r w:rsidRPr="009E0D91">
        <w:rPr>
          <w:noProof/>
          <w:szCs w:val="24"/>
        </w:rPr>
        <w:t xml:space="preserve">The bicycle storage/racks are to comply with AS 2890.3-2015.  </w:t>
      </w:r>
    </w:p>
    <w:p w14:paraId="2643562C" w14:textId="77777777" w:rsidR="00315F8E" w:rsidRPr="009E0D91" w:rsidRDefault="00315F8E" w:rsidP="00176545">
      <w:pPr>
        <w:pStyle w:val="PathwayCond1"/>
        <w:numPr>
          <w:ilvl w:val="0"/>
          <w:numId w:val="0"/>
        </w:numPr>
        <w:tabs>
          <w:tab w:val="num" w:pos="567"/>
          <w:tab w:val="left" w:pos="1701"/>
        </w:tabs>
        <w:ind w:left="567" w:hanging="567"/>
        <w:jc w:val="both"/>
        <w:rPr>
          <w:szCs w:val="24"/>
        </w:rPr>
      </w:pPr>
      <w:r w:rsidRPr="009E0D91">
        <w:rPr>
          <w:b/>
          <w:szCs w:val="24"/>
        </w:rPr>
        <w:tab/>
        <w:t>Reason:</w:t>
      </w:r>
      <w:r w:rsidRPr="009E0D91">
        <w:rPr>
          <w:b/>
          <w:szCs w:val="24"/>
        </w:rPr>
        <w:tab/>
      </w:r>
      <w:r w:rsidRPr="009E0D91">
        <w:rPr>
          <w:szCs w:val="24"/>
        </w:rPr>
        <w:t>To comply with Council’s parking requirements.</w:t>
      </w:r>
    </w:p>
    <w:p w14:paraId="004DAF01" w14:textId="77777777" w:rsidR="00315F8E" w:rsidRPr="009E0D91" w:rsidRDefault="00315F8E" w:rsidP="00176545">
      <w:pPr>
        <w:jc w:val="both"/>
      </w:pPr>
    </w:p>
    <w:p w14:paraId="3F3F64BF" w14:textId="77777777" w:rsidR="00315F8E" w:rsidRPr="009E0D91" w:rsidRDefault="00315F8E" w:rsidP="00176545">
      <w:pPr>
        <w:jc w:val="both"/>
        <w:rPr>
          <w:b/>
          <w:lang w:val="en-US"/>
        </w:rPr>
      </w:pPr>
      <w:r w:rsidRPr="009E0D91">
        <w:rPr>
          <w:b/>
          <w:lang w:val="en-US"/>
        </w:rPr>
        <w:t>TB0003</w:t>
      </w:r>
      <w:r w:rsidRPr="009E0D91">
        <w:rPr>
          <w:lang w:val="en-US"/>
        </w:rPr>
        <w:tab/>
      </w:r>
      <w:r w:rsidRPr="009E0D91">
        <w:rPr>
          <w:b/>
          <w:lang w:val="en-US"/>
        </w:rPr>
        <w:t>#Parking Provision</w:t>
      </w:r>
    </w:p>
    <w:p w14:paraId="7E08D3BE" w14:textId="77777777" w:rsidR="00315F8E" w:rsidRPr="009E0D91" w:rsidRDefault="00315F8E" w:rsidP="000F2188">
      <w:pPr>
        <w:pStyle w:val="PathwayCond1"/>
        <w:numPr>
          <w:ilvl w:val="0"/>
          <w:numId w:val="9"/>
        </w:numPr>
        <w:jc w:val="both"/>
        <w:rPr>
          <w:noProof/>
          <w:szCs w:val="24"/>
          <w:lang w:eastAsia="en-US"/>
        </w:rPr>
      </w:pPr>
      <w:r w:rsidRPr="009E0D91">
        <w:rPr>
          <w:noProof/>
          <w:szCs w:val="24"/>
        </w:rPr>
        <w:t>Parking spaces are to be provided in accordance with the approved plans and with AS 2890.1, AS 2890.2 and AS 2890.6. A total of 45 parking spaces is to be provided and be allocated as follows:</w:t>
      </w:r>
    </w:p>
    <w:p w14:paraId="33B01EE1" w14:textId="77777777" w:rsidR="00315F8E" w:rsidRPr="009E0D91" w:rsidRDefault="00315F8E" w:rsidP="000F2188">
      <w:pPr>
        <w:pStyle w:val="PathwayCond1"/>
        <w:numPr>
          <w:ilvl w:val="0"/>
          <w:numId w:val="27"/>
        </w:numPr>
        <w:tabs>
          <w:tab w:val="clear" w:pos="720"/>
          <w:tab w:val="num" w:pos="993"/>
        </w:tabs>
        <w:ind w:left="993" w:hanging="426"/>
        <w:jc w:val="both"/>
        <w:rPr>
          <w:noProof/>
          <w:szCs w:val="24"/>
        </w:rPr>
      </w:pPr>
      <w:r w:rsidRPr="009E0D91">
        <w:rPr>
          <w:noProof/>
          <w:szCs w:val="24"/>
        </w:rPr>
        <w:t>44 parking spaces for patrol vehicles;</w:t>
      </w:r>
    </w:p>
    <w:p w14:paraId="069D6526" w14:textId="77777777" w:rsidR="00315F8E" w:rsidRPr="009E0D91" w:rsidRDefault="00315F8E" w:rsidP="000F2188">
      <w:pPr>
        <w:pStyle w:val="PathwayCond1"/>
        <w:numPr>
          <w:ilvl w:val="0"/>
          <w:numId w:val="27"/>
        </w:numPr>
        <w:tabs>
          <w:tab w:val="clear" w:pos="720"/>
          <w:tab w:val="num" w:pos="993"/>
        </w:tabs>
        <w:ind w:left="993" w:hanging="426"/>
        <w:jc w:val="both"/>
        <w:rPr>
          <w:noProof/>
          <w:szCs w:val="24"/>
        </w:rPr>
      </w:pPr>
      <w:r w:rsidRPr="009E0D91">
        <w:rPr>
          <w:noProof/>
          <w:szCs w:val="24"/>
        </w:rPr>
        <w:t>One (1) secured van dock area for moving detainees into the station.</w:t>
      </w:r>
    </w:p>
    <w:p w14:paraId="6C81F2F9" w14:textId="77777777" w:rsidR="00315F8E" w:rsidRPr="009E0D91" w:rsidRDefault="00315F8E" w:rsidP="00176545">
      <w:pPr>
        <w:pStyle w:val="PathwayCond1"/>
        <w:numPr>
          <w:ilvl w:val="0"/>
          <w:numId w:val="0"/>
        </w:numPr>
        <w:tabs>
          <w:tab w:val="left" w:pos="1701"/>
        </w:tabs>
        <w:ind w:left="1692" w:hanging="1125"/>
        <w:jc w:val="both"/>
        <w:rPr>
          <w:szCs w:val="24"/>
        </w:rPr>
      </w:pPr>
      <w:r w:rsidRPr="009E0D91">
        <w:rPr>
          <w:b/>
          <w:szCs w:val="24"/>
        </w:rPr>
        <w:t>Reason:</w:t>
      </w:r>
      <w:r w:rsidRPr="009E0D91">
        <w:rPr>
          <w:b/>
          <w:szCs w:val="24"/>
        </w:rPr>
        <w:tab/>
      </w:r>
      <w:r w:rsidRPr="009E0D91">
        <w:rPr>
          <w:szCs w:val="24"/>
        </w:rPr>
        <w:t>To comply with Council’s parking requirements and Australian Standards.</w:t>
      </w:r>
    </w:p>
    <w:p w14:paraId="50531F9C" w14:textId="77777777" w:rsidR="00315F8E" w:rsidRPr="009E0D91" w:rsidRDefault="00315F8E" w:rsidP="00176545">
      <w:pPr>
        <w:jc w:val="both"/>
      </w:pPr>
    </w:p>
    <w:p w14:paraId="1FF085E8" w14:textId="77777777" w:rsidR="00315F8E" w:rsidRPr="009E0D91" w:rsidRDefault="00315F8E" w:rsidP="00176545">
      <w:pPr>
        <w:jc w:val="both"/>
        <w:rPr>
          <w:b/>
          <w:lang w:val="en-US"/>
        </w:rPr>
      </w:pPr>
      <w:r w:rsidRPr="009E0D91">
        <w:rPr>
          <w:b/>
          <w:lang w:val="en-US"/>
        </w:rPr>
        <w:t>TB0004</w:t>
      </w:r>
      <w:r w:rsidRPr="009E0D91">
        <w:rPr>
          <w:lang w:val="en-US"/>
        </w:rPr>
        <w:tab/>
      </w:r>
      <w:r w:rsidRPr="009E0D91">
        <w:rPr>
          <w:b/>
          <w:lang w:val="en-US"/>
        </w:rPr>
        <w:t>Pedestrian Safety</w:t>
      </w:r>
    </w:p>
    <w:p w14:paraId="694DCDC6" w14:textId="7B8309BA" w:rsidR="00315F8E" w:rsidRPr="009E0D91" w:rsidRDefault="00315F8E" w:rsidP="000F2188">
      <w:pPr>
        <w:pStyle w:val="PathwayCond1"/>
        <w:numPr>
          <w:ilvl w:val="0"/>
          <w:numId w:val="9"/>
        </w:numPr>
        <w:jc w:val="both"/>
        <w:rPr>
          <w:noProof/>
          <w:szCs w:val="24"/>
          <w:lang w:eastAsia="en-US"/>
        </w:rPr>
      </w:pPr>
      <w:r w:rsidRPr="009E0D91">
        <w:rPr>
          <w:noProof/>
          <w:szCs w:val="24"/>
        </w:rPr>
        <w:t xml:space="preserve">A splay extending 2m from the driveway edge along the front boundary and 2.5m from the boundary along the driveway in accordance with </w:t>
      </w:r>
      <w:r w:rsidRPr="009E0D91">
        <w:rPr>
          <w:noProof/>
          <w:szCs w:val="24"/>
        </w:rPr>
        <w:lastRenderedPageBreak/>
        <w:t>Figure 3.3 of AS2890.1 shall be provided to give clear sight lines of pedestrians from vehicles exiting the site. This shall not be compromised by the landscaping, signage fences, walls or display materials.</w:t>
      </w:r>
    </w:p>
    <w:p w14:paraId="68DC237B" w14:textId="77777777" w:rsidR="00315F8E" w:rsidRPr="009E0D91" w:rsidRDefault="00315F8E" w:rsidP="00176545">
      <w:pPr>
        <w:pStyle w:val="PathwayCond1"/>
        <w:numPr>
          <w:ilvl w:val="0"/>
          <w:numId w:val="0"/>
        </w:numPr>
        <w:tabs>
          <w:tab w:val="left" w:pos="1701"/>
        </w:tabs>
        <w:ind w:left="1692" w:hanging="1125"/>
        <w:jc w:val="both"/>
        <w:rPr>
          <w:szCs w:val="24"/>
        </w:rPr>
      </w:pPr>
      <w:r w:rsidRPr="009E0D91">
        <w:rPr>
          <w:b/>
          <w:szCs w:val="24"/>
        </w:rPr>
        <w:t>Reason:</w:t>
      </w:r>
      <w:r w:rsidRPr="009E0D91">
        <w:rPr>
          <w:b/>
          <w:szCs w:val="24"/>
        </w:rPr>
        <w:tab/>
      </w:r>
      <w:r w:rsidRPr="009E0D91">
        <w:rPr>
          <w:szCs w:val="24"/>
        </w:rPr>
        <w:t>To comply with Australian Standards and ensure pedestrian safety.</w:t>
      </w:r>
    </w:p>
    <w:p w14:paraId="604A1DDE" w14:textId="77777777" w:rsidR="00315F8E" w:rsidRPr="009E0D91" w:rsidRDefault="00315F8E" w:rsidP="00176545">
      <w:pPr>
        <w:tabs>
          <w:tab w:val="left" w:pos="1701"/>
        </w:tabs>
        <w:jc w:val="both"/>
      </w:pPr>
    </w:p>
    <w:p w14:paraId="1668B4FA" w14:textId="77777777" w:rsidR="00315F8E" w:rsidRPr="009E0D91" w:rsidRDefault="00315F8E" w:rsidP="00176545">
      <w:pPr>
        <w:jc w:val="both"/>
        <w:rPr>
          <w:b/>
          <w:lang w:val="en-US"/>
        </w:rPr>
      </w:pPr>
      <w:r w:rsidRPr="009E0D91">
        <w:rPr>
          <w:b/>
          <w:lang w:val="en-US"/>
        </w:rPr>
        <w:t>TB0006</w:t>
      </w:r>
      <w:r w:rsidRPr="009E0D91">
        <w:rPr>
          <w:lang w:val="en-US"/>
        </w:rPr>
        <w:tab/>
      </w:r>
      <w:r w:rsidRPr="009E0D91">
        <w:rPr>
          <w:b/>
          <w:lang w:val="en-US"/>
        </w:rPr>
        <w:t>#Motorcycle Parking Condition</w:t>
      </w:r>
    </w:p>
    <w:p w14:paraId="49F3A0CE" w14:textId="6D19176F" w:rsidR="00315F8E" w:rsidRPr="009E0D91" w:rsidRDefault="00315F8E" w:rsidP="000F2188">
      <w:pPr>
        <w:pStyle w:val="PathwayCond1"/>
        <w:numPr>
          <w:ilvl w:val="0"/>
          <w:numId w:val="9"/>
        </w:numPr>
        <w:jc w:val="both"/>
        <w:rPr>
          <w:noProof/>
          <w:szCs w:val="24"/>
          <w:lang w:eastAsia="en-US"/>
        </w:rPr>
      </w:pPr>
      <w:r w:rsidRPr="009E0D91">
        <w:rPr>
          <w:noProof/>
          <w:szCs w:val="24"/>
        </w:rPr>
        <w:t xml:space="preserve">The dimensions of the motorcycle spaces are to comply with Clause 2.4.7 and Figure 2.7 of AS 2890.1-2004. </w:t>
      </w:r>
    </w:p>
    <w:p w14:paraId="226CCB57" w14:textId="77777777" w:rsidR="00315F8E" w:rsidRPr="009E0D91" w:rsidRDefault="00315F8E" w:rsidP="00176545">
      <w:pPr>
        <w:pStyle w:val="PathwayCond1"/>
        <w:numPr>
          <w:ilvl w:val="0"/>
          <w:numId w:val="0"/>
        </w:numPr>
        <w:tabs>
          <w:tab w:val="num" w:pos="567"/>
          <w:tab w:val="left" w:pos="1701"/>
        </w:tabs>
        <w:ind w:left="1695" w:hanging="1695"/>
        <w:jc w:val="both"/>
        <w:rPr>
          <w:noProof/>
          <w:szCs w:val="24"/>
        </w:rPr>
      </w:pPr>
      <w:r w:rsidRPr="009E0D91">
        <w:rPr>
          <w:b/>
          <w:noProof/>
          <w:szCs w:val="24"/>
        </w:rPr>
        <w:tab/>
        <w:t>Reason:</w:t>
      </w:r>
      <w:r w:rsidRPr="009E0D91">
        <w:rPr>
          <w:noProof/>
          <w:szCs w:val="24"/>
        </w:rPr>
        <w:tab/>
        <w:t>To comply with Council’s parking requirements.</w:t>
      </w:r>
    </w:p>
    <w:p w14:paraId="42C18D8A" w14:textId="77777777" w:rsidR="00315F8E" w:rsidRPr="009E0D91" w:rsidRDefault="00315F8E" w:rsidP="00176545">
      <w:pPr>
        <w:jc w:val="both"/>
      </w:pPr>
    </w:p>
    <w:p w14:paraId="165FC52C" w14:textId="77777777" w:rsidR="00315F8E" w:rsidRPr="009E0D91" w:rsidRDefault="00315F8E" w:rsidP="00176545">
      <w:pPr>
        <w:jc w:val="both"/>
        <w:rPr>
          <w:b/>
          <w:lang w:val="en-US"/>
        </w:rPr>
      </w:pPr>
      <w:r w:rsidRPr="009E0D91">
        <w:rPr>
          <w:b/>
          <w:lang w:val="en-US"/>
        </w:rPr>
        <w:t>TB0014</w:t>
      </w:r>
      <w:r w:rsidRPr="009E0D91">
        <w:rPr>
          <w:lang w:val="en-US"/>
        </w:rPr>
        <w:tab/>
      </w:r>
      <w:r w:rsidRPr="009E0D91">
        <w:rPr>
          <w:b/>
          <w:lang w:val="en-US"/>
        </w:rPr>
        <w:t>#Traffic Management Measures for Approval</w:t>
      </w:r>
    </w:p>
    <w:p w14:paraId="731BDAE2" w14:textId="77777777" w:rsidR="00315F8E" w:rsidRPr="009E0D91" w:rsidRDefault="00315F8E" w:rsidP="000F2188">
      <w:pPr>
        <w:pStyle w:val="PathwayCond1"/>
        <w:numPr>
          <w:ilvl w:val="0"/>
          <w:numId w:val="9"/>
        </w:numPr>
        <w:jc w:val="both"/>
        <w:rPr>
          <w:noProof/>
          <w:szCs w:val="24"/>
          <w:lang w:eastAsia="en-US"/>
        </w:rPr>
      </w:pPr>
      <w:r w:rsidRPr="009E0D91">
        <w:rPr>
          <w:noProof/>
          <w:szCs w:val="24"/>
        </w:rPr>
        <w:t>The applicant is to submit a separate application for removing the existing ‘Keep Clear’ pavement marking on Marsden Street to Council’s Traffic and Transport Services for consideration by the Parramatta Traffic Committee under Deligated Authority and Council’s approval. The construction of the approved treatment is to be carried out by the applicant and all costs associated with the supply and construction of the traffic facility and appropriate signage are to be paid for by the applicant at no cost to Council and TfNSW.</w:t>
      </w:r>
    </w:p>
    <w:p w14:paraId="0EA90F42" w14:textId="77777777" w:rsidR="00315F8E" w:rsidRPr="009E0D91" w:rsidRDefault="00315F8E" w:rsidP="00176545">
      <w:pPr>
        <w:pStyle w:val="PathwayCond1"/>
        <w:numPr>
          <w:ilvl w:val="0"/>
          <w:numId w:val="0"/>
        </w:numPr>
        <w:tabs>
          <w:tab w:val="num" w:pos="567"/>
          <w:tab w:val="left" w:pos="1701"/>
        </w:tabs>
        <w:ind w:left="567" w:hanging="567"/>
        <w:jc w:val="both"/>
        <w:rPr>
          <w:noProof/>
          <w:szCs w:val="24"/>
        </w:rPr>
      </w:pPr>
      <w:r w:rsidRPr="009E0D91">
        <w:rPr>
          <w:b/>
          <w:noProof/>
          <w:szCs w:val="24"/>
        </w:rPr>
        <w:tab/>
        <w:t>Reason:</w:t>
      </w:r>
      <w:r w:rsidRPr="009E0D91">
        <w:rPr>
          <w:b/>
          <w:noProof/>
          <w:szCs w:val="24"/>
        </w:rPr>
        <w:tab/>
      </w:r>
      <w:r w:rsidRPr="009E0D91">
        <w:rPr>
          <w:noProof/>
          <w:szCs w:val="24"/>
        </w:rPr>
        <w:t>To comply with Roads Act 1993.</w:t>
      </w:r>
    </w:p>
    <w:p w14:paraId="06BB13E6" w14:textId="77777777" w:rsidR="00315F8E" w:rsidRPr="009E0D91" w:rsidRDefault="00315F8E" w:rsidP="00176545">
      <w:pPr>
        <w:jc w:val="both"/>
      </w:pPr>
    </w:p>
    <w:p w14:paraId="51F70584" w14:textId="77777777" w:rsidR="00315F8E" w:rsidRPr="009E0D91" w:rsidRDefault="00315F8E" w:rsidP="00176545">
      <w:pPr>
        <w:jc w:val="both"/>
        <w:rPr>
          <w:b/>
          <w:lang w:val="en-US"/>
        </w:rPr>
      </w:pPr>
      <w:r w:rsidRPr="009E0D91">
        <w:rPr>
          <w:b/>
          <w:lang w:val="en-US"/>
        </w:rPr>
        <w:t>DB0010</w:t>
      </w:r>
      <w:r w:rsidRPr="009E0D91">
        <w:rPr>
          <w:lang w:val="en-US"/>
        </w:rPr>
        <w:tab/>
      </w:r>
      <w:r w:rsidRPr="009E0D91">
        <w:rPr>
          <w:b/>
          <w:lang w:val="en-US"/>
        </w:rPr>
        <w:t>Design to withstand flooding</w:t>
      </w:r>
    </w:p>
    <w:p w14:paraId="0C9B842E" w14:textId="195CED61" w:rsidR="00315F8E" w:rsidRPr="009E0D91" w:rsidRDefault="00315F8E" w:rsidP="000F2188">
      <w:pPr>
        <w:pStyle w:val="ListParagraph"/>
        <w:numPr>
          <w:ilvl w:val="0"/>
          <w:numId w:val="9"/>
        </w:numPr>
        <w:spacing w:line="254" w:lineRule="auto"/>
        <w:jc w:val="both"/>
        <w:rPr>
          <w:lang w:eastAsia="en-US"/>
        </w:rPr>
      </w:pPr>
      <w:r w:rsidRPr="009E0D91">
        <w:rPr>
          <w:lang w:eastAsia="en-US"/>
        </w:rPr>
        <w:t xml:space="preserve">The building must be designed and certified by a registered structural engineer to ensure the building does not fail due to floodwater forces, </w:t>
      </w:r>
      <w:proofErr w:type="gramStart"/>
      <w:r w:rsidRPr="009E0D91">
        <w:rPr>
          <w:lang w:eastAsia="en-US"/>
        </w:rPr>
        <w:t>debris</w:t>
      </w:r>
      <w:proofErr w:type="gramEnd"/>
      <w:r w:rsidRPr="009E0D91">
        <w:rPr>
          <w:lang w:eastAsia="en-US"/>
        </w:rPr>
        <w:t xml:space="preserve"> and buoyancy effects from flooding in events up to and including the PMF (12.73m AHD). </w:t>
      </w:r>
      <w:r w:rsidR="006E1054" w:rsidRPr="009E0D91">
        <w:rPr>
          <w:lang w:eastAsia="en-US"/>
        </w:rPr>
        <w:t>The following is to be</w:t>
      </w:r>
      <w:r w:rsidRPr="009E0D91">
        <w:rPr>
          <w:lang w:eastAsia="en-US"/>
        </w:rPr>
        <w:t xml:space="preserve"> ensure</w:t>
      </w:r>
      <w:r w:rsidR="006E1054" w:rsidRPr="009E0D91">
        <w:rPr>
          <w:lang w:eastAsia="en-US"/>
        </w:rPr>
        <w:t>d</w:t>
      </w:r>
      <w:r w:rsidRPr="009E0D91">
        <w:rPr>
          <w:lang w:eastAsia="en-US"/>
        </w:rPr>
        <w:t>:</w:t>
      </w:r>
    </w:p>
    <w:p w14:paraId="452A896A" w14:textId="77777777" w:rsidR="00315F8E" w:rsidRPr="009E0D91" w:rsidRDefault="00315F8E" w:rsidP="000F2188">
      <w:pPr>
        <w:pStyle w:val="ListParagraph"/>
        <w:numPr>
          <w:ilvl w:val="0"/>
          <w:numId w:val="28"/>
        </w:numPr>
        <w:spacing w:line="254" w:lineRule="auto"/>
        <w:jc w:val="both"/>
        <w:rPr>
          <w:lang w:eastAsia="en-US"/>
        </w:rPr>
      </w:pPr>
      <w:r w:rsidRPr="009E0D91">
        <w:rPr>
          <w:lang w:eastAsia="en-US"/>
        </w:rPr>
        <w:t xml:space="preserve">The design and construction of the proposed development shall </w:t>
      </w:r>
      <w:r w:rsidRPr="009E0D91">
        <w:rPr>
          <w:b/>
          <w:bCs/>
          <w:lang w:eastAsia="en-US"/>
        </w:rPr>
        <w:t>generally</w:t>
      </w:r>
      <w:r w:rsidRPr="009E0D91">
        <w:rPr>
          <w:lang w:eastAsia="en-US"/>
        </w:rPr>
        <w:t xml:space="preserve"> comply with the principles set out in the publication “Reducing Vulnerability of Buildings to Flood Damage – Guidance on Building in Flood Prone Areas”, published by the NSW Government. </w:t>
      </w:r>
    </w:p>
    <w:p w14:paraId="0BE683E6" w14:textId="77777777" w:rsidR="00315F8E" w:rsidRPr="009E0D91" w:rsidRDefault="00315F8E" w:rsidP="000F2188">
      <w:pPr>
        <w:numPr>
          <w:ilvl w:val="0"/>
          <w:numId w:val="28"/>
        </w:numPr>
        <w:spacing w:after="200" w:line="276" w:lineRule="auto"/>
        <w:jc w:val="both"/>
        <w:rPr>
          <w:lang w:eastAsia="en-US"/>
        </w:rPr>
      </w:pPr>
      <w:r w:rsidRPr="009E0D91">
        <w:rPr>
          <w:lang w:eastAsia="en-US"/>
        </w:rPr>
        <w:t xml:space="preserve">Flood Planning Levels (FPLs) and driveway crest level are in accordance with: </w:t>
      </w:r>
    </w:p>
    <w:p w14:paraId="255EC09C" w14:textId="77777777" w:rsidR="00315F8E" w:rsidRPr="009E0D91" w:rsidRDefault="00315F8E" w:rsidP="000F2188">
      <w:pPr>
        <w:pStyle w:val="ListParagraph"/>
        <w:numPr>
          <w:ilvl w:val="1"/>
          <w:numId w:val="28"/>
        </w:numPr>
        <w:jc w:val="both"/>
        <w:rPr>
          <w:rFonts w:eastAsia="Calibri"/>
          <w:lang w:eastAsia="en-US"/>
        </w:rPr>
      </w:pPr>
      <w:r w:rsidRPr="009E0D91">
        <w:rPr>
          <w:lang w:eastAsia="en-US"/>
        </w:rPr>
        <w:t xml:space="preserve">Levels suggested in the </w:t>
      </w:r>
      <w:r w:rsidRPr="009E0D91">
        <w:rPr>
          <w:rFonts w:eastAsia="Calibri"/>
          <w:lang w:eastAsia="en-US"/>
        </w:rPr>
        <w:t xml:space="preserve">Flood Risk Assessment report prepared by </w:t>
      </w:r>
      <w:proofErr w:type="spellStart"/>
      <w:r w:rsidRPr="009E0D91">
        <w:rPr>
          <w:rFonts w:eastAsia="Calibri"/>
          <w:lang w:eastAsia="en-US"/>
        </w:rPr>
        <w:t>Woolacotts</w:t>
      </w:r>
      <w:proofErr w:type="spellEnd"/>
      <w:r w:rsidRPr="009E0D91">
        <w:rPr>
          <w:rFonts w:eastAsia="Calibri"/>
          <w:lang w:eastAsia="en-US"/>
        </w:rPr>
        <w:t>, Rev B, dated 05/11/2021</w:t>
      </w:r>
    </w:p>
    <w:p w14:paraId="3F0FE109" w14:textId="77777777" w:rsidR="00315F8E" w:rsidRPr="009E0D91" w:rsidRDefault="00315F8E" w:rsidP="000F2188">
      <w:pPr>
        <w:pStyle w:val="ListParagraph"/>
        <w:numPr>
          <w:ilvl w:val="1"/>
          <w:numId w:val="28"/>
        </w:numPr>
        <w:jc w:val="both"/>
        <w:rPr>
          <w:rFonts w:eastAsia="Calibri"/>
          <w:lang w:eastAsia="en-US"/>
        </w:rPr>
      </w:pPr>
      <w:r w:rsidRPr="009E0D91">
        <w:rPr>
          <w:rFonts w:eastAsia="Calibri"/>
          <w:lang w:eastAsia="en-US"/>
        </w:rPr>
        <w:t xml:space="preserve">The basement car Park must be protected via a driveway crest that is not lower than 10.28m AHD. </w:t>
      </w:r>
    </w:p>
    <w:p w14:paraId="5F38F13B" w14:textId="77777777" w:rsidR="00315F8E" w:rsidRPr="009E0D91" w:rsidRDefault="00315F8E" w:rsidP="000F2188">
      <w:pPr>
        <w:pStyle w:val="ListParagraph"/>
        <w:numPr>
          <w:ilvl w:val="1"/>
          <w:numId w:val="28"/>
        </w:numPr>
        <w:jc w:val="both"/>
        <w:rPr>
          <w:rFonts w:eastAsia="Calibri"/>
          <w:lang w:eastAsia="en-US"/>
        </w:rPr>
      </w:pPr>
      <w:r w:rsidRPr="009E0D91">
        <w:rPr>
          <w:rFonts w:eastAsia="Calibri"/>
          <w:lang w:eastAsia="en-US"/>
        </w:rPr>
        <w:t xml:space="preserve">The basement must be protected up to the PMF by providing flood gate/s. </w:t>
      </w:r>
    </w:p>
    <w:p w14:paraId="268B51E8" w14:textId="77777777" w:rsidR="00315F8E" w:rsidRPr="009E0D91" w:rsidRDefault="00315F8E" w:rsidP="000F2188">
      <w:pPr>
        <w:pStyle w:val="ListParagraph"/>
        <w:numPr>
          <w:ilvl w:val="0"/>
          <w:numId w:val="28"/>
        </w:numPr>
        <w:jc w:val="both"/>
        <w:rPr>
          <w:lang w:eastAsia="en-US"/>
        </w:rPr>
      </w:pPr>
      <w:r w:rsidRPr="009E0D91">
        <w:rPr>
          <w:lang w:eastAsia="en-US"/>
        </w:rPr>
        <w:t xml:space="preserve">The doors from the basement that will be used to escape to Shelter </w:t>
      </w:r>
      <w:proofErr w:type="gramStart"/>
      <w:r w:rsidRPr="009E0D91">
        <w:rPr>
          <w:lang w:eastAsia="en-US"/>
        </w:rPr>
        <w:t>In</w:t>
      </w:r>
      <w:proofErr w:type="gramEnd"/>
      <w:r w:rsidRPr="009E0D91">
        <w:rPr>
          <w:lang w:eastAsia="en-US"/>
        </w:rPr>
        <w:t xml:space="preserve"> Place (SIP) must be fully floodproof.</w:t>
      </w:r>
    </w:p>
    <w:p w14:paraId="49D1F338" w14:textId="77777777" w:rsidR="00315F8E" w:rsidRPr="009E0D91" w:rsidRDefault="00315F8E" w:rsidP="000F2188">
      <w:pPr>
        <w:pStyle w:val="ListParagraph"/>
        <w:numPr>
          <w:ilvl w:val="0"/>
          <w:numId w:val="28"/>
        </w:numPr>
        <w:jc w:val="both"/>
        <w:rPr>
          <w:lang w:eastAsia="en-US"/>
        </w:rPr>
      </w:pPr>
      <w:r w:rsidRPr="009E0D91">
        <w:rPr>
          <w:lang w:eastAsia="en-US"/>
        </w:rPr>
        <w:t>The doors used for the evacuation route must be designed so they will not be locked from behind.</w:t>
      </w:r>
    </w:p>
    <w:p w14:paraId="166C7F31" w14:textId="77777777" w:rsidR="00315F8E" w:rsidRPr="009E0D91" w:rsidRDefault="00315F8E" w:rsidP="000F2188">
      <w:pPr>
        <w:pStyle w:val="ListParagraph"/>
        <w:numPr>
          <w:ilvl w:val="0"/>
          <w:numId w:val="28"/>
        </w:numPr>
        <w:jc w:val="both"/>
        <w:rPr>
          <w:lang w:eastAsia="en-US"/>
        </w:rPr>
      </w:pPr>
      <w:r w:rsidRPr="009E0D91">
        <w:rPr>
          <w:lang w:eastAsia="en-US"/>
        </w:rPr>
        <w:t>All recommendations/requirements provided in the flood report (sections 3, 4 and 5) have been considered in the design.</w:t>
      </w:r>
    </w:p>
    <w:p w14:paraId="5B583817" w14:textId="77777777" w:rsidR="00315F8E" w:rsidRPr="009E0D91" w:rsidRDefault="00315F8E" w:rsidP="000F2188">
      <w:pPr>
        <w:pStyle w:val="ListParagraph"/>
        <w:numPr>
          <w:ilvl w:val="0"/>
          <w:numId w:val="28"/>
        </w:numPr>
        <w:jc w:val="both"/>
        <w:rPr>
          <w:lang w:eastAsia="en-US"/>
        </w:rPr>
      </w:pPr>
      <w:r w:rsidRPr="009E0D91">
        <w:rPr>
          <w:lang w:eastAsia="en-US"/>
        </w:rPr>
        <w:lastRenderedPageBreak/>
        <w:t xml:space="preserve">Mitigation measures are shown in Figure 5 of the flood report (both revision A and B) must be included in the design. </w:t>
      </w:r>
    </w:p>
    <w:p w14:paraId="626CBA85" w14:textId="77777777" w:rsidR="00315F8E" w:rsidRPr="009E0D91" w:rsidRDefault="00315F8E" w:rsidP="000F2188">
      <w:pPr>
        <w:numPr>
          <w:ilvl w:val="0"/>
          <w:numId w:val="28"/>
        </w:numPr>
        <w:spacing w:after="200" w:line="276" w:lineRule="auto"/>
        <w:jc w:val="both"/>
        <w:rPr>
          <w:lang w:eastAsia="en-US"/>
        </w:rPr>
      </w:pPr>
      <w:r w:rsidRPr="009E0D91">
        <w:rPr>
          <w:lang w:eastAsia="en-US"/>
        </w:rPr>
        <w:t xml:space="preserve"> No filling and/or change in the natural ground level is proposed within the 1% AEP flood extent.</w:t>
      </w:r>
    </w:p>
    <w:p w14:paraId="2B9FA58D" w14:textId="29FEDBEA" w:rsidR="00315F8E" w:rsidRPr="009E0D91" w:rsidRDefault="00315F8E" w:rsidP="000F2188">
      <w:pPr>
        <w:pStyle w:val="ListParagraph"/>
        <w:numPr>
          <w:ilvl w:val="0"/>
          <w:numId w:val="28"/>
        </w:numPr>
        <w:spacing w:line="254" w:lineRule="auto"/>
        <w:jc w:val="both"/>
        <w:rPr>
          <w:lang w:eastAsia="en-US"/>
        </w:rPr>
      </w:pPr>
      <w:r w:rsidRPr="009E0D91">
        <w:rPr>
          <w:lang w:eastAsia="en-US"/>
        </w:rPr>
        <w:t xml:space="preserve">All </w:t>
      </w:r>
      <w:r w:rsidR="006C3C5E" w:rsidRPr="009E0D91">
        <w:rPr>
          <w:lang w:eastAsia="en-US"/>
        </w:rPr>
        <w:t xml:space="preserve">new </w:t>
      </w:r>
      <w:r w:rsidRPr="009E0D91">
        <w:rPr>
          <w:lang w:eastAsia="en-US"/>
        </w:rPr>
        <w:t>structures to have flood compatible building components below the PMF.</w:t>
      </w:r>
    </w:p>
    <w:p w14:paraId="37913BDE" w14:textId="77777777" w:rsidR="00315F8E" w:rsidRPr="009E0D91" w:rsidRDefault="00315F8E" w:rsidP="000F2188">
      <w:pPr>
        <w:pStyle w:val="ListParagraph"/>
        <w:numPr>
          <w:ilvl w:val="0"/>
          <w:numId w:val="28"/>
        </w:numPr>
        <w:spacing w:line="254" w:lineRule="auto"/>
        <w:jc w:val="both"/>
        <w:rPr>
          <w:lang w:eastAsia="en-US"/>
        </w:rPr>
      </w:pPr>
      <w:r w:rsidRPr="009E0D91">
        <w:rPr>
          <w:lang w:eastAsia="en-US"/>
        </w:rPr>
        <w:t>All services such as rainwater tanks and air-conditioning units within the flood extent are to be raised on platforms higher than the 1% AEP flood levels to ensure they do not create an obstruction to floodwater. The platform is to be an open style to allow floodwater to flow freely.</w:t>
      </w:r>
    </w:p>
    <w:p w14:paraId="2EC8CA2A" w14:textId="77777777" w:rsidR="00315F8E" w:rsidRPr="009E0D91" w:rsidRDefault="00315F8E" w:rsidP="00176545">
      <w:pPr>
        <w:ind w:left="57" w:right="57"/>
        <w:jc w:val="both"/>
        <w:rPr>
          <w:lang w:val="en-US"/>
        </w:rPr>
      </w:pPr>
    </w:p>
    <w:p w14:paraId="68008585" w14:textId="77777777" w:rsidR="00315F8E" w:rsidRPr="009E0D91" w:rsidRDefault="00315F8E" w:rsidP="00176545">
      <w:pPr>
        <w:spacing w:after="160" w:line="259" w:lineRule="auto"/>
        <w:jc w:val="both"/>
      </w:pPr>
      <w:r w:rsidRPr="009E0D91">
        <w:rPr>
          <w:b/>
          <w:lang w:val="en-US" w:eastAsia="en-US"/>
        </w:rPr>
        <w:t>Reason:</w:t>
      </w:r>
      <w:r w:rsidRPr="009E0D91">
        <w:rPr>
          <w:lang w:val="en-US" w:eastAsia="en-US"/>
        </w:rPr>
        <w:tab/>
        <w:t>To ensure the structure can withstand flooding</w:t>
      </w:r>
    </w:p>
    <w:p w14:paraId="770F3E77" w14:textId="77777777" w:rsidR="00315F8E" w:rsidRPr="009E0D91" w:rsidRDefault="00315F8E" w:rsidP="00176545">
      <w:pPr>
        <w:jc w:val="both"/>
      </w:pPr>
    </w:p>
    <w:p w14:paraId="1EDC64CD" w14:textId="77777777" w:rsidR="00315F8E" w:rsidRPr="009E0D91" w:rsidRDefault="00315F8E" w:rsidP="00176545">
      <w:pPr>
        <w:jc w:val="both"/>
        <w:rPr>
          <w:b/>
          <w:lang w:val="en-US"/>
        </w:rPr>
      </w:pPr>
      <w:r w:rsidRPr="009E0D91">
        <w:rPr>
          <w:b/>
          <w:lang w:val="en-US"/>
        </w:rPr>
        <w:t>DB0011</w:t>
      </w:r>
      <w:r w:rsidRPr="009E0D91">
        <w:rPr>
          <w:lang w:val="en-US"/>
        </w:rPr>
        <w:tab/>
      </w:r>
      <w:r w:rsidRPr="009E0D91">
        <w:rPr>
          <w:b/>
          <w:lang w:val="en-US"/>
        </w:rPr>
        <w:t>Flood warning system for medium/high density dev.</w:t>
      </w:r>
    </w:p>
    <w:p w14:paraId="0813D2D6" w14:textId="41965944" w:rsidR="00315F8E" w:rsidRPr="009E0D91" w:rsidRDefault="00315F8E" w:rsidP="000F2188">
      <w:pPr>
        <w:pStyle w:val="Standard1"/>
        <w:numPr>
          <w:ilvl w:val="0"/>
          <w:numId w:val="9"/>
        </w:numPr>
        <w:jc w:val="both"/>
        <w:rPr>
          <w:rFonts w:eastAsia="Arial"/>
          <w:sz w:val="24"/>
          <w:szCs w:val="24"/>
        </w:rPr>
      </w:pPr>
      <w:r w:rsidRPr="009E0D91">
        <w:rPr>
          <w:rFonts w:eastAsia="Arial"/>
          <w:sz w:val="24"/>
          <w:szCs w:val="24"/>
        </w:rPr>
        <w:t xml:space="preserve">The building must include a flood warning alarm system. </w:t>
      </w:r>
    </w:p>
    <w:p w14:paraId="7B8BFE5B" w14:textId="77777777" w:rsidR="00315F8E" w:rsidRPr="009E0D91" w:rsidRDefault="00315F8E" w:rsidP="00176545">
      <w:pPr>
        <w:spacing w:line="259" w:lineRule="exact"/>
        <w:jc w:val="both"/>
        <w:textAlignment w:val="baseline"/>
        <w:rPr>
          <w:rFonts w:eastAsia="Arial"/>
          <w:b/>
        </w:rPr>
      </w:pPr>
      <w:r w:rsidRPr="009E0D91">
        <w:rPr>
          <w:rFonts w:eastAsia="Arial"/>
          <w:b/>
        </w:rPr>
        <w:t xml:space="preserve">Reason: </w:t>
      </w:r>
      <w:r w:rsidRPr="009E0D91">
        <w:rPr>
          <w:rFonts w:eastAsia="Arial"/>
        </w:rPr>
        <w:t xml:space="preserve">To ensure the flood warning system is installed. </w:t>
      </w:r>
    </w:p>
    <w:p w14:paraId="44A9E61D" w14:textId="77777777" w:rsidR="00315F8E" w:rsidRPr="009E0D91" w:rsidRDefault="00315F8E" w:rsidP="00176545">
      <w:pPr>
        <w:jc w:val="both"/>
      </w:pPr>
    </w:p>
    <w:p w14:paraId="44EDC685" w14:textId="77777777" w:rsidR="00315F8E" w:rsidRPr="009E0D91" w:rsidRDefault="00315F8E" w:rsidP="00176545">
      <w:pPr>
        <w:jc w:val="both"/>
        <w:rPr>
          <w:b/>
          <w:lang w:val="en-US"/>
        </w:rPr>
      </w:pPr>
      <w:r w:rsidRPr="009E0D91">
        <w:rPr>
          <w:b/>
          <w:lang w:val="en-US"/>
        </w:rPr>
        <w:t>DB0013</w:t>
      </w:r>
      <w:r w:rsidRPr="009E0D91">
        <w:rPr>
          <w:lang w:val="en-US"/>
        </w:rPr>
        <w:tab/>
      </w:r>
      <w:r w:rsidRPr="009E0D91">
        <w:rPr>
          <w:b/>
          <w:lang w:val="en-US"/>
        </w:rPr>
        <w:t>#Water treatment for stormwater</w:t>
      </w:r>
    </w:p>
    <w:p w14:paraId="70E5A9F1" w14:textId="025987BC" w:rsidR="00315F8E" w:rsidRPr="009E0D91" w:rsidRDefault="00315F8E" w:rsidP="000F2188">
      <w:pPr>
        <w:numPr>
          <w:ilvl w:val="0"/>
          <w:numId w:val="9"/>
        </w:numPr>
        <w:ind w:right="57"/>
        <w:jc w:val="both"/>
        <w:rPr>
          <w:lang w:val="en-US"/>
        </w:rPr>
      </w:pPr>
      <w:r w:rsidRPr="009E0D91">
        <w:rPr>
          <w:lang w:val="en-US"/>
        </w:rPr>
        <w:t xml:space="preserve">A 10 KL rainwater tank and two 690 </w:t>
      </w:r>
      <w:proofErr w:type="spellStart"/>
      <w:r w:rsidRPr="009E0D91">
        <w:rPr>
          <w:lang w:val="en-US"/>
        </w:rPr>
        <w:t>PSorb</w:t>
      </w:r>
      <w:proofErr w:type="spellEnd"/>
      <w:r w:rsidRPr="009E0D91">
        <w:rPr>
          <w:lang w:val="en-US"/>
        </w:rPr>
        <w:t xml:space="preserve"> storm filters must be installed to manage surface runoff water to satisfy section 3.3.6.1 of Parramatta City Council Development Control Plan 2011. Details of the proposed devices, their location and manufacturer’s certification </w:t>
      </w:r>
      <w:r w:rsidR="006E1054" w:rsidRPr="009E0D91">
        <w:rPr>
          <w:lang w:val="en-US"/>
        </w:rPr>
        <w:t>are to be prepared</w:t>
      </w:r>
      <w:r w:rsidRPr="009E0D91">
        <w:rPr>
          <w:lang w:val="en-US"/>
        </w:rPr>
        <w:t>. In this regard:</w:t>
      </w:r>
    </w:p>
    <w:p w14:paraId="35B56349" w14:textId="77777777" w:rsidR="00315F8E" w:rsidRPr="009E0D91" w:rsidRDefault="00315F8E" w:rsidP="00176545">
      <w:pPr>
        <w:ind w:left="57" w:right="57"/>
        <w:jc w:val="both"/>
        <w:rPr>
          <w:lang w:val="en-US"/>
        </w:rPr>
      </w:pPr>
    </w:p>
    <w:p w14:paraId="0AAEAE2E" w14:textId="77777777" w:rsidR="00315F8E" w:rsidRPr="009E0D91" w:rsidRDefault="00315F8E" w:rsidP="000F2188">
      <w:pPr>
        <w:pStyle w:val="ListParagraph"/>
        <w:numPr>
          <w:ilvl w:val="0"/>
          <w:numId w:val="30"/>
        </w:numPr>
        <w:ind w:right="57"/>
        <w:jc w:val="both"/>
        <w:rPr>
          <w:lang w:val="en-US"/>
        </w:rPr>
      </w:pPr>
      <w:r w:rsidRPr="009E0D91">
        <w:rPr>
          <w:lang w:val="en-US"/>
        </w:rPr>
        <w:t xml:space="preserve">The number and type of proposed water quality devices not to be reduced, nor replaced with an alternate manufacturer’s product without the written approval from Council. </w:t>
      </w:r>
    </w:p>
    <w:p w14:paraId="6A5CD933" w14:textId="3FB8DDCF" w:rsidR="00315F8E" w:rsidRPr="009E0D91" w:rsidRDefault="00315F8E" w:rsidP="000F2188">
      <w:pPr>
        <w:pStyle w:val="ListParagraph"/>
        <w:numPr>
          <w:ilvl w:val="0"/>
          <w:numId w:val="30"/>
        </w:numPr>
        <w:ind w:right="57"/>
        <w:jc w:val="both"/>
        <w:rPr>
          <w:lang w:val="en-US"/>
        </w:rPr>
      </w:pPr>
      <w:r w:rsidRPr="009E0D91">
        <w:rPr>
          <w:lang w:val="en-US"/>
        </w:rPr>
        <w:t xml:space="preserve">Stormwater Treatment Measures for the proposed development shall be designed in accordance with the requirements of the devices manufacturer design guidelines. </w:t>
      </w:r>
    </w:p>
    <w:p w14:paraId="0705661A" w14:textId="77777777" w:rsidR="00315F8E" w:rsidRPr="009E0D91" w:rsidRDefault="00315F8E" w:rsidP="000F2188">
      <w:pPr>
        <w:pStyle w:val="ListParagraph"/>
        <w:numPr>
          <w:ilvl w:val="0"/>
          <w:numId w:val="30"/>
        </w:numPr>
        <w:ind w:right="57"/>
        <w:jc w:val="both"/>
        <w:rPr>
          <w:lang w:val="en-US"/>
        </w:rPr>
      </w:pPr>
      <w:r w:rsidRPr="009E0D91">
        <w:rPr>
          <w:lang w:val="en-US"/>
        </w:rPr>
        <w:t xml:space="preserve">A Maintenance Schedule must be provided for the stormwater treatment measures, including the rainwater tank, in accordance with the requirements of the manufacturer. The designer of the stormwater treatment measures must prepare the Maintenance Schedule and this schedule must show the designer's name, </w:t>
      </w:r>
      <w:proofErr w:type="gramStart"/>
      <w:r w:rsidRPr="009E0D91">
        <w:rPr>
          <w:lang w:val="en-US"/>
        </w:rPr>
        <w:t>signature</w:t>
      </w:r>
      <w:proofErr w:type="gramEnd"/>
      <w:r w:rsidRPr="009E0D91">
        <w:rPr>
          <w:lang w:val="en-US"/>
        </w:rPr>
        <w:t xml:space="preserve"> and date on it. </w:t>
      </w:r>
    </w:p>
    <w:p w14:paraId="752AAE7C" w14:textId="74BDCE9A" w:rsidR="00315F8E" w:rsidRPr="009E0D91" w:rsidRDefault="00315F8E" w:rsidP="000F2188">
      <w:pPr>
        <w:pStyle w:val="ListParagraph"/>
        <w:numPr>
          <w:ilvl w:val="0"/>
          <w:numId w:val="30"/>
        </w:numPr>
        <w:ind w:right="57"/>
        <w:jc w:val="both"/>
        <w:rPr>
          <w:lang w:val="en-US"/>
        </w:rPr>
      </w:pPr>
      <w:r w:rsidRPr="009E0D91">
        <w:rPr>
          <w:lang w:val="en-US"/>
        </w:rPr>
        <w:t xml:space="preserve">Details of the proposed devices and Maintenance Schedule must </w:t>
      </w:r>
      <w:r w:rsidR="006E1054" w:rsidRPr="009E0D91">
        <w:rPr>
          <w:lang w:val="en-US"/>
        </w:rPr>
        <w:t>be prepared.</w:t>
      </w:r>
    </w:p>
    <w:p w14:paraId="0174D059" w14:textId="77777777" w:rsidR="00315F8E" w:rsidRPr="009E0D91" w:rsidRDefault="00315F8E" w:rsidP="00176545">
      <w:pPr>
        <w:ind w:left="57" w:right="57"/>
        <w:jc w:val="both"/>
        <w:rPr>
          <w:lang w:val="en-US"/>
        </w:rPr>
      </w:pPr>
    </w:p>
    <w:p w14:paraId="79699F33" w14:textId="52FDF9F7" w:rsidR="00315F8E" w:rsidRPr="009E0D91" w:rsidRDefault="00315F8E" w:rsidP="00176545">
      <w:pPr>
        <w:tabs>
          <w:tab w:val="left" w:pos="1701"/>
        </w:tabs>
        <w:jc w:val="both"/>
      </w:pPr>
      <w:r w:rsidRPr="009E0D91">
        <w:rPr>
          <w:b/>
          <w:bCs/>
          <w:lang w:val="en-US"/>
        </w:rPr>
        <w:t>Reason:</w:t>
      </w:r>
      <w:r w:rsidR="006E1054" w:rsidRPr="009E0D91">
        <w:rPr>
          <w:lang w:val="en-US"/>
        </w:rPr>
        <w:t xml:space="preserve"> </w:t>
      </w:r>
      <w:r w:rsidRPr="009E0D91">
        <w:rPr>
          <w:lang w:val="en-US"/>
        </w:rPr>
        <w:t>To ensure appropriate water quality treatment measures are in place.</w:t>
      </w:r>
    </w:p>
    <w:p w14:paraId="49ECF779" w14:textId="77777777" w:rsidR="006E1054" w:rsidRPr="009E0D91" w:rsidRDefault="006E1054" w:rsidP="00176545">
      <w:pPr>
        <w:jc w:val="both"/>
        <w:rPr>
          <w:b/>
          <w:lang w:val="en-US"/>
        </w:rPr>
      </w:pPr>
    </w:p>
    <w:p w14:paraId="640D628F" w14:textId="30ABCD3A" w:rsidR="00315F8E" w:rsidRPr="009E0D91" w:rsidRDefault="00315F8E" w:rsidP="00176545">
      <w:pPr>
        <w:jc w:val="both"/>
        <w:rPr>
          <w:b/>
          <w:lang w:val="en-US"/>
        </w:rPr>
      </w:pPr>
      <w:r w:rsidRPr="009E0D91">
        <w:rPr>
          <w:b/>
          <w:lang w:val="en-US"/>
        </w:rPr>
        <w:t>DB0014</w:t>
      </w:r>
      <w:r w:rsidRPr="009E0D91">
        <w:rPr>
          <w:lang w:val="en-US"/>
        </w:rPr>
        <w:tab/>
      </w:r>
      <w:r w:rsidRPr="009E0D91">
        <w:rPr>
          <w:b/>
          <w:lang w:val="en-US"/>
        </w:rPr>
        <w:t xml:space="preserve">Underground </w:t>
      </w:r>
      <w:proofErr w:type="spellStart"/>
      <w:r w:rsidRPr="009E0D91">
        <w:rPr>
          <w:b/>
          <w:lang w:val="en-US"/>
        </w:rPr>
        <w:t>electricitysupply</w:t>
      </w:r>
      <w:proofErr w:type="spellEnd"/>
      <w:r w:rsidRPr="009E0D91">
        <w:rPr>
          <w:b/>
          <w:lang w:val="en-US"/>
        </w:rPr>
        <w:t xml:space="preserve"> for </w:t>
      </w:r>
      <w:proofErr w:type="spellStart"/>
      <w:r w:rsidRPr="009E0D91">
        <w:rPr>
          <w:b/>
          <w:lang w:val="en-US"/>
        </w:rPr>
        <w:t>townhouses&amp;above</w:t>
      </w:r>
      <w:proofErr w:type="spellEnd"/>
    </w:p>
    <w:p w14:paraId="708AF711" w14:textId="74166860" w:rsidR="00315F8E" w:rsidRPr="009E0D91" w:rsidRDefault="00315F8E" w:rsidP="000F2188">
      <w:pPr>
        <w:pStyle w:val="PathwayCond1"/>
        <w:numPr>
          <w:ilvl w:val="0"/>
          <w:numId w:val="9"/>
        </w:numPr>
        <w:jc w:val="both"/>
        <w:rPr>
          <w:szCs w:val="24"/>
        </w:rPr>
      </w:pPr>
      <w:r w:rsidRPr="009E0D91">
        <w:rPr>
          <w:szCs w:val="24"/>
        </w:rPr>
        <w:t xml:space="preserve">Electricity provision within the site is to be designed so that in the future the electrical connection from this site can be made to an underground </w:t>
      </w:r>
      <w:r w:rsidRPr="009E0D91">
        <w:rPr>
          <w:szCs w:val="24"/>
        </w:rPr>
        <w:lastRenderedPageBreak/>
        <w:t xml:space="preserve">connection within the street. Certification from an energy provider addressing their requirements for this provision is to be </w:t>
      </w:r>
      <w:r w:rsidR="006E1054" w:rsidRPr="009E0D91">
        <w:rPr>
          <w:szCs w:val="24"/>
        </w:rPr>
        <w:t xml:space="preserve">prepared. </w:t>
      </w:r>
    </w:p>
    <w:p w14:paraId="1E352F54" w14:textId="77777777" w:rsidR="00315F8E" w:rsidRPr="009E0D91" w:rsidRDefault="00315F8E" w:rsidP="00176545">
      <w:pPr>
        <w:tabs>
          <w:tab w:val="num" w:pos="567"/>
          <w:tab w:val="left" w:pos="1701"/>
        </w:tabs>
        <w:jc w:val="both"/>
      </w:pPr>
      <w:r w:rsidRPr="009E0D91">
        <w:rPr>
          <w:b/>
        </w:rPr>
        <w:tab/>
        <w:t>Reason:</w:t>
      </w:r>
      <w:r w:rsidRPr="009E0D91">
        <w:tab/>
        <w:t>To enable future upgrading of electricity services.</w:t>
      </w:r>
    </w:p>
    <w:p w14:paraId="79656F92" w14:textId="77777777" w:rsidR="00315F8E" w:rsidRPr="009E0D91" w:rsidRDefault="00315F8E" w:rsidP="00176545">
      <w:pPr>
        <w:tabs>
          <w:tab w:val="num" w:pos="567"/>
        </w:tabs>
        <w:jc w:val="both"/>
      </w:pPr>
    </w:p>
    <w:p w14:paraId="43762DDF" w14:textId="77777777" w:rsidR="00315F8E" w:rsidRPr="009E0D91" w:rsidRDefault="00315F8E" w:rsidP="00176545">
      <w:pPr>
        <w:jc w:val="both"/>
        <w:rPr>
          <w:b/>
          <w:lang w:val="en-US"/>
        </w:rPr>
      </w:pPr>
      <w:r w:rsidRPr="009E0D91">
        <w:rPr>
          <w:b/>
          <w:lang w:val="en-US"/>
        </w:rPr>
        <w:t>DB0015</w:t>
      </w:r>
      <w:r w:rsidRPr="009E0D91">
        <w:rPr>
          <w:lang w:val="en-US"/>
        </w:rPr>
        <w:tab/>
      </w:r>
      <w:r w:rsidRPr="009E0D91">
        <w:rPr>
          <w:b/>
          <w:lang w:val="en-US"/>
        </w:rPr>
        <w:t>Shoring for adjoining Council property</w:t>
      </w:r>
    </w:p>
    <w:p w14:paraId="27CAAB57" w14:textId="1AAF0F0F" w:rsidR="00315F8E" w:rsidRPr="009E0D91" w:rsidRDefault="00315F8E" w:rsidP="000F2188">
      <w:pPr>
        <w:pStyle w:val="PathwayCond1"/>
        <w:numPr>
          <w:ilvl w:val="0"/>
          <w:numId w:val="9"/>
        </w:numPr>
        <w:jc w:val="both"/>
        <w:rPr>
          <w:szCs w:val="24"/>
        </w:rPr>
      </w:pPr>
      <w:r w:rsidRPr="009E0D91">
        <w:rPr>
          <w:szCs w:val="24"/>
        </w:rPr>
        <w:t>Where shoring will be located on or will support Council property, engineering details of the shoring are to be prepared by an appropriately qualified and practising structural engineer. These details are to include the proposed shoring devices, the extent of encroachment and the method of removal and de-stressing of the shoring elements. A copy of this documentation must be provided to Council for record purposes. All recommendations made by the qualified practising structural engineer must be complied with.</w:t>
      </w:r>
    </w:p>
    <w:p w14:paraId="251BEE97" w14:textId="77777777" w:rsidR="00315F8E" w:rsidRPr="009E0D91" w:rsidRDefault="00315F8E" w:rsidP="00176545">
      <w:pPr>
        <w:tabs>
          <w:tab w:val="num" w:pos="567"/>
          <w:tab w:val="left" w:pos="1701"/>
        </w:tabs>
        <w:ind w:left="1701" w:hanging="1701"/>
        <w:jc w:val="both"/>
      </w:pPr>
      <w:r w:rsidRPr="009E0D91">
        <w:rPr>
          <w:b/>
        </w:rPr>
        <w:tab/>
        <w:t>Reason:</w:t>
      </w:r>
      <w:r w:rsidRPr="009E0D91">
        <w:tab/>
        <w:t>To ensure the protection of existing public infrastructure and adjoining properties.</w:t>
      </w:r>
    </w:p>
    <w:p w14:paraId="3B9CE35C" w14:textId="77777777" w:rsidR="00315F8E" w:rsidRPr="009E0D91" w:rsidRDefault="00315F8E" w:rsidP="00176545">
      <w:pPr>
        <w:tabs>
          <w:tab w:val="num" w:pos="567"/>
          <w:tab w:val="left" w:pos="1701"/>
        </w:tabs>
        <w:ind w:left="567" w:hanging="567"/>
        <w:jc w:val="both"/>
      </w:pPr>
    </w:p>
    <w:p w14:paraId="33DEE153" w14:textId="77777777" w:rsidR="006D61F8" w:rsidRPr="009E0D91" w:rsidRDefault="006D61F8" w:rsidP="006D61F8">
      <w:pPr>
        <w:jc w:val="both"/>
        <w:rPr>
          <w:b/>
          <w:lang w:val="en-US"/>
        </w:rPr>
      </w:pPr>
      <w:bookmarkStart w:id="1" w:name="_Hlk93650185"/>
      <w:r w:rsidRPr="009E0D91">
        <w:rPr>
          <w:b/>
          <w:lang w:val="en-US"/>
        </w:rPr>
        <w:t>DC0010</w:t>
      </w:r>
      <w:r w:rsidRPr="009E0D91">
        <w:rPr>
          <w:b/>
          <w:lang w:val="en-US"/>
        </w:rPr>
        <w:tab/>
        <w:t>Driveway Crossing Application</w:t>
      </w:r>
    </w:p>
    <w:p w14:paraId="08770499" w14:textId="77777777" w:rsidR="006D61F8" w:rsidRPr="009E0D91" w:rsidRDefault="006D61F8" w:rsidP="006D61F8">
      <w:pPr>
        <w:pStyle w:val="PathwayCond1"/>
        <w:numPr>
          <w:ilvl w:val="0"/>
          <w:numId w:val="9"/>
        </w:numPr>
        <w:jc w:val="both"/>
        <w:rPr>
          <w:szCs w:val="24"/>
        </w:rPr>
      </w:pPr>
      <w:r w:rsidRPr="009E0D91">
        <w:rPr>
          <w:szCs w:val="24"/>
        </w:rPr>
        <w:t xml:space="preserve">All works associated with the construction and/or extension of a driveway crossover/layback within Council owned land requires an application to be lodged and approved by Council. </w:t>
      </w:r>
    </w:p>
    <w:p w14:paraId="58F81415" w14:textId="77777777" w:rsidR="006D61F8" w:rsidRPr="009E0D91" w:rsidRDefault="006D61F8" w:rsidP="006D61F8">
      <w:pPr>
        <w:pStyle w:val="PathwayCond1"/>
        <w:numPr>
          <w:ilvl w:val="0"/>
          <w:numId w:val="0"/>
        </w:numPr>
        <w:ind w:left="567"/>
        <w:jc w:val="both"/>
        <w:rPr>
          <w:szCs w:val="24"/>
        </w:rPr>
      </w:pPr>
    </w:p>
    <w:p w14:paraId="402753CD" w14:textId="77777777" w:rsidR="006D61F8" w:rsidRPr="009E0D91" w:rsidRDefault="006D61F8" w:rsidP="006D61F8">
      <w:pPr>
        <w:pStyle w:val="PathwayCond1"/>
        <w:numPr>
          <w:ilvl w:val="0"/>
          <w:numId w:val="0"/>
        </w:numPr>
        <w:ind w:left="720"/>
        <w:jc w:val="both"/>
        <w:rPr>
          <w:szCs w:val="24"/>
        </w:rPr>
      </w:pPr>
      <w:r w:rsidRPr="009E0D91">
        <w:rPr>
          <w:szCs w:val="24"/>
        </w:rPr>
        <w:t xml:space="preserve">The grades of the driveway, including transitions, must comply with Australian Standard 2890.1 to prevent the underside of the vehicles scraping. Where the geometric change in grade exceeds 18%, the gradients of the driveway and ramps shall be checked using the method at Appendix C in AS2890.1:2004 and adjustments will be made to accommodate suitable transition lengths. </w:t>
      </w:r>
    </w:p>
    <w:p w14:paraId="3FC6C813" w14:textId="77777777" w:rsidR="006D61F8" w:rsidRPr="009E0D91" w:rsidRDefault="006D61F8" w:rsidP="006D61F8"/>
    <w:p w14:paraId="47F64A42" w14:textId="77777777" w:rsidR="006D61F8" w:rsidRPr="009E0D91" w:rsidRDefault="006D61F8" w:rsidP="006D61F8">
      <w:pPr>
        <w:ind w:left="567"/>
        <w:jc w:val="both"/>
      </w:pPr>
      <w:r w:rsidRPr="009E0D91">
        <w:t xml:space="preserve">All footpath crossings, laybacks and driveways are to be constructed according to Council’s Specification for Construction or Reconstruction of Standard Footpath Crossings and in compliance with Standard Drawings DS1 (Kerbs &amp; Laybacks); DS7 (Standard Passenger Car Clearance Profile); DS8 (Standard Vehicular Crossing); DS9 (Heavy Duty Vehicular Crossing) and DS10 (Vehicular Crossing Profiles). </w:t>
      </w:r>
    </w:p>
    <w:p w14:paraId="4E8B9925" w14:textId="77777777" w:rsidR="006D61F8" w:rsidRPr="009E0D91" w:rsidRDefault="006D61F8" w:rsidP="006D61F8">
      <w:pPr>
        <w:jc w:val="both"/>
      </w:pPr>
    </w:p>
    <w:p w14:paraId="5C7F121B" w14:textId="77777777" w:rsidR="006D61F8" w:rsidRPr="009E0D91" w:rsidRDefault="006D61F8" w:rsidP="006D61F8">
      <w:pPr>
        <w:ind w:left="567"/>
        <w:jc w:val="both"/>
      </w:pPr>
      <w:r w:rsidRPr="009E0D91">
        <w:t xml:space="preserve">Prior to the occupation of the building, an application is required to be obtained from Council for any new, </w:t>
      </w:r>
      <w:proofErr w:type="gramStart"/>
      <w:r w:rsidRPr="009E0D91">
        <w:t>reconstructed</w:t>
      </w:r>
      <w:proofErr w:type="gramEnd"/>
      <w:r w:rsidRPr="009E0D91">
        <w:t xml:space="preserve"> or extended sections of driveway crossings between the property boundary and road alignment.</w:t>
      </w:r>
    </w:p>
    <w:p w14:paraId="11E684B5" w14:textId="77777777" w:rsidR="006D61F8" w:rsidRPr="009E0D91" w:rsidRDefault="006D61F8" w:rsidP="006D61F8">
      <w:pPr>
        <w:ind w:left="567"/>
        <w:jc w:val="both"/>
      </w:pPr>
    </w:p>
    <w:p w14:paraId="537DC0A3" w14:textId="77777777" w:rsidR="006D61F8" w:rsidRPr="009E0D91" w:rsidRDefault="006D61F8" w:rsidP="006D61F8">
      <w:pPr>
        <w:ind w:left="567"/>
        <w:jc w:val="both"/>
      </w:pPr>
      <w:r w:rsidRPr="009E0D91">
        <w:t xml:space="preserve">The application for a driveway crossing requires the completion of the relevant application form and accompanied by plans, grades/levels and specifications that demonstrate compliance with Council’s standards, without conflict with all internal finished surface levels.  The detailed plan must be submitted to Council’s Civil Assets Team for approval prior to commencement of the driveway crossing works.   A fee in accordance with Councils adopted ‘Fees and Charges’ will need to be paid at the time of lodgement and prior to any work commencing. </w:t>
      </w:r>
    </w:p>
    <w:p w14:paraId="1A53FF7D" w14:textId="77777777" w:rsidR="006D61F8" w:rsidRPr="009E0D91" w:rsidRDefault="006D61F8" w:rsidP="006D61F8">
      <w:pPr>
        <w:ind w:left="1701" w:hanging="1134"/>
        <w:jc w:val="both"/>
      </w:pPr>
      <w:r w:rsidRPr="009E0D91">
        <w:rPr>
          <w:b/>
        </w:rPr>
        <w:lastRenderedPageBreak/>
        <w:t>Note 1:</w:t>
      </w:r>
      <w:r w:rsidRPr="009E0D91">
        <w:tab/>
        <w:t xml:space="preserve">This development consent is for works wholly within the property. Development consent does not imply approval of the footpath or driveway levels, </w:t>
      </w:r>
      <w:proofErr w:type="gramStart"/>
      <w:r w:rsidRPr="009E0D91">
        <w:t>materials</w:t>
      </w:r>
      <w:proofErr w:type="gramEnd"/>
      <w:r w:rsidRPr="009E0D91">
        <w:t xml:space="preserve"> or location within the road reserve, regardless of whether the information is shown on the development application plans.</w:t>
      </w:r>
    </w:p>
    <w:p w14:paraId="237D22D2" w14:textId="77777777" w:rsidR="006D61F8" w:rsidRPr="009E0D91" w:rsidRDefault="006D61F8" w:rsidP="006D61F8">
      <w:pPr>
        <w:ind w:left="1701" w:hanging="1134"/>
        <w:jc w:val="both"/>
      </w:pPr>
      <w:r w:rsidRPr="009E0D91">
        <w:rPr>
          <w:b/>
        </w:rPr>
        <w:t>Note 2:</w:t>
      </w:r>
      <w:r w:rsidRPr="009E0D91">
        <w:tab/>
        <w:t>Council’s Customer Service Team can advise of the current fee and can be contacted on 9806 5524</w:t>
      </w:r>
    </w:p>
    <w:p w14:paraId="12ADA5EA" w14:textId="77777777" w:rsidR="006D61F8" w:rsidRPr="009E0D91" w:rsidRDefault="006D61F8" w:rsidP="006D61F8">
      <w:pPr>
        <w:tabs>
          <w:tab w:val="left" w:pos="1701"/>
        </w:tabs>
        <w:ind w:left="1701" w:hanging="1134"/>
        <w:jc w:val="both"/>
      </w:pPr>
      <w:r w:rsidRPr="009E0D91">
        <w:rPr>
          <w:b/>
        </w:rPr>
        <w:t>Reason:</w:t>
      </w:r>
      <w:r w:rsidRPr="009E0D91">
        <w:tab/>
        <w:t>To provide suitable vehicular access without disruption to pedestrian and vehicular traffic.</w:t>
      </w:r>
    </w:p>
    <w:bookmarkEnd w:id="1"/>
    <w:p w14:paraId="56309DB2" w14:textId="77777777" w:rsidR="00315F8E" w:rsidRPr="009E0D91" w:rsidRDefault="00315F8E" w:rsidP="00176545">
      <w:pPr>
        <w:jc w:val="both"/>
        <w:rPr>
          <w:b/>
          <w:lang w:val="en-US"/>
        </w:rPr>
      </w:pPr>
      <w:r w:rsidRPr="009E0D91">
        <w:rPr>
          <w:b/>
          <w:lang w:val="en-US"/>
        </w:rPr>
        <w:t>DB0018</w:t>
      </w:r>
      <w:r w:rsidRPr="009E0D91">
        <w:rPr>
          <w:lang w:val="en-US"/>
        </w:rPr>
        <w:tab/>
      </w:r>
      <w:r w:rsidRPr="009E0D91">
        <w:rPr>
          <w:b/>
          <w:lang w:val="en-US"/>
        </w:rPr>
        <w:t>Exhaust fumes</w:t>
      </w:r>
    </w:p>
    <w:p w14:paraId="221E8C5C" w14:textId="28C800F6" w:rsidR="00315F8E" w:rsidRPr="009E0D91" w:rsidRDefault="00315F8E" w:rsidP="000F2188">
      <w:pPr>
        <w:pStyle w:val="PathwayCond1"/>
        <w:numPr>
          <w:ilvl w:val="0"/>
          <w:numId w:val="9"/>
        </w:numPr>
        <w:jc w:val="both"/>
        <w:rPr>
          <w:szCs w:val="24"/>
        </w:rPr>
      </w:pPr>
      <w:r w:rsidRPr="009E0D91">
        <w:rPr>
          <w:szCs w:val="24"/>
        </w:rPr>
        <w:t xml:space="preserve">All mechanical exhaust ventilation from the car park is to be ventilated away from the property boundaries of the adjoining dwellings, and in accordance with the provisions of AS1668.1 - 2015 – ‘The use of ventilation and air conditioning in buildings’ – ‘Fire and smoke control in multi-compartmented </w:t>
      </w:r>
      <w:proofErr w:type="gramStart"/>
      <w:r w:rsidRPr="009E0D91">
        <w:rPr>
          <w:szCs w:val="24"/>
        </w:rPr>
        <w:t>buildings’</w:t>
      </w:r>
      <w:proofErr w:type="gramEnd"/>
      <w:r w:rsidRPr="009E0D91">
        <w:rPr>
          <w:szCs w:val="24"/>
        </w:rPr>
        <w:t xml:space="preserve">. </w:t>
      </w:r>
    </w:p>
    <w:p w14:paraId="08FB5EF8" w14:textId="77777777" w:rsidR="00315F8E" w:rsidRPr="009E0D91" w:rsidRDefault="00315F8E" w:rsidP="00176545">
      <w:pPr>
        <w:tabs>
          <w:tab w:val="num" w:pos="567"/>
          <w:tab w:val="left" w:pos="1701"/>
        </w:tabs>
        <w:ind w:left="1701" w:hanging="1701"/>
        <w:jc w:val="both"/>
      </w:pPr>
      <w:r w:rsidRPr="009E0D91">
        <w:rPr>
          <w:b/>
        </w:rPr>
        <w:tab/>
        <w:t>Reason:</w:t>
      </w:r>
      <w:r w:rsidRPr="009E0D91">
        <w:tab/>
        <w:t>To preserve community health and ensure compliance with acceptable standards.</w:t>
      </w:r>
    </w:p>
    <w:p w14:paraId="2E7716C1" w14:textId="77777777" w:rsidR="00315F8E" w:rsidRPr="009E0D91" w:rsidRDefault="00315F8E" w:rsidP="00176545">
      <w:pPr>
        <w:tabs>
          <w:tab w:val="left" w:pos="1701"/>
        </w:tabs>
        <w:jc w:val="both"/>
      </w:pPr>
    </w:p>
    <w:p w14:paraId="29B0A89B" w14:textId="77777777" w:rsidR="00315F8E" w:rsidRPr="009E0D91" w:rsidRDefault="00315F8E" w:rsidP="00176545">
      <w:pPr>
        <w:jc w:val="both"/>
        <w:rPr>
          <w:b/>
          <w:lang w:val="en-US"/>
        </w:rPr>
      </w:pPr>
      <w:r w:rsidRPr="009E0D91">
        <w:rPr>
          <w:b/>
          <w:lang w:val="en-US"/>
        </w:rPr>
        <w:t>DB0021</w:t>
      </w:r>
      <w:r w:rsidRPr="009E0D91">
        <w:rPr>
          <w:lang w:val="en-US"/>
        </w:rPr>
        <w:tab/>
      </w:r>
      <w:r w:rsidRPr="009E0D91">
        <w:rPr>
          <w:b/>
          <w:lang w:val="en-US"/>
        </w:rPr>
        <w:t>Impact on Existing Utility Installations</w:t>
      </w:r>
    </w:p>
    <w:p w14:paraId="79410883" w14:textId="09566970" w:rsidR="00315F8E" w:rsidRPr="009E0D91" w:rsidRDefault="00315F8E" w:rsidP="000F2188">
      <w:pPr>
        <w:pStyle w:val="PathwayCond1"/>
        <w:numPr>
          <w:ilvl w:val="0"/>
          <w:numId w:val="9"/>
        </w:numPr>
        <w:jc w:val="both"/>
        <w:rPr>
          <w:szCs w:val="24"/>
        </w:rPr>
      </w:pPr>
      <w:r w:rsidRPr="009E0D91">
        <w:rPr>
          <w:szCs w:val="24"/>
        </w:rPr>
        <w:t>Where work is likely to disturb or impact upon utility installations, (</w:t>
      </w:r>
      <w:proofErr w:type="gramStart"/>
      <w:r w:rsidRPr="009E0D91">
        <w:rPr>
          <w:szCs w:val="24"/>
        </w:rPr>
        <w:t>e.g.</w:t>
      </w:r>
      <w:proofErr w:type="gramEnd"/>
      <w:r w:rsidRPr="009E0D91">
        <w:rPr>
          <w:szCs w:val="24"/>
        </w:rPr>
        <w:t xml:space="preserve"> power pole, telecommunications infrastructure etc.) written confirmation from the affected utility provider that they raise no objections to the proposed works</w:t>
      </w:r>
      <w:r w:rsidR="006E1054" w:rsidRPr="009E0D91">
        <w:rPr>
          <w:szCs w:val="24"/>
        </w:rPr>
        <w:t>.</w:t>
      </w:r>
      <w:r w:rsidRPr="009E0D91">
        <w:rPr>
          <w:szCs w:val="24"/>
        </w:rPr>
        <w:t xml:space="preserve"> </w:t>
      </w:r>
    </w:p>
    <w:p w14:paraId="4EF0915C" w14:textId="77777777" w:rsidR="00315F8E" w:rsidRPr="009E0D91" w:rsidRDefault="00315F8E" w:rsidP="00176545">
      <w:pPr>
        <w:tabs>
          <w:tab w:val="num" w:pos="567"/>
          <w:tab w:val="left" w:pos="1701"/>
        </w:tabs>
        <w:ind w:left="1701" w:hanging="1701"/>
        <w:jc w:val="both"/>
      </w:pPr>
      <w:r w:rsidRPr="009E0D91">
        <w:rPr>
          <w:b/>
        </w:rPr>
        <w:tab/>
        <w:t>Reason:</w:t>
      </w:r>
      <w:r w:rsidRPr="009E0D91">
        <w:tab/>
        <w:t>To ensure no unauthorised work to public utility installations and to minimise costs to Council.</w:t>
      </w:r>
    </w:p>
    <w:p w14:paraId="7E05555A" w14:textId="77777777" w:rsidR="00315F8E" w:rsidRPr="009E0D91" w:rsidRDefault="00315F8E" w:rsidP="00176545">
      <w:pPr>
        <w:tabs>
          <w:tab w:val="left" w:pos="1701"/>
        </w:tabs>
        <w:jc w:val="both"/>
      </w:pPr>
    </w:p>
    <w:p w14:paraId="2DA86338" w14:textId="77777777" w:rsidR="00315F8E" w:rsidRPr="009E0D91" w:rsidRDefault="00315F8E" w:rsidP="00176545">
      <w:pPr>
        <w:jc w:val="both"/>
        <w:rPr>
          <w:b/>
          <w:lang w:val="en-US"/>
        </w:rPr>
      </w:pPr>
      <w:r w:rsidRPr="009E0D91">
        <w:rPr>
          <w:b/>
          <w:lang w:val="en-US"/>
        </w:rPr>
        <w:t>DB0022</w:t>
      </w:r>
      <w:r w:rsidRPr="009E0D91">
        <w:rPr>
          <w:lang w:val="en-US"/>
        </w:rPr>
        <w:tab/>
      </w:r>
      <w:r w:rsidRPr="009E0D91">
        <w:rPr>
          <w:b/>
          <w:lang w:val="en-US"/>
        </w:rPr>
        <w:t xml:space="preserve">Support for Council </w:t>
      </w:r>
      <w:proofErr w:type="spellStart"/>
      <w:r w:rsidRPr="009E0D91">
        <w:rPr>
          <w:b/>
          <w:lang w:val="en-US"/>
        </w:rPr>
        <w:t>Rds</w:t>
      </w:r>
      <w:proofErr w:type="spellEnd"/>
      <w:r w:rsidRPr="009E0D91">
        <w:rPr>
          <w:b/>
          <w:lang w:val="en-US"/>
        </w:rPr>
        <w:t xml:space="preserve">, </w:t>
      </w:r>
      <w:proofErr w:type="spellStart"/>
      <w:proofErr w:type="gramStart"/>
      <w:r w:rsidRPr="009E0D91">
        <w:rPr>
          <w:b/>
          <w:lang w:val="en-US"/>
        </w:rPr>
        <w:t>footpath,drainage</w:t>
      </w:r>
      <w:proofErr w:type="spellEnd"/>
      <w:proofErr w:type="gramEnd"/>
      <w:r w:rsidRPr="009E0D91">
        <w:rPr>
          <w:b/>
          <w:lang w:val="en-US"/>
        </w:rPr>
        <w:t xml:space="preserve"> </w:t>
      </w:r>
      <w:proofErr w:type="spellStart"/>
      <w:r w:rsidRPr="009E0D91">
        <w:rPr>
          <w:b/>
          <w:lang w:val="en-US"/>
        </w:rPr>
        <w:t>reserv</w:t>
      </w:r>
      <w:proofErr w:type="spellEnd"/>
      <w:r w:rsidRPr="009E0D91">
        <w:rPr>
          <w:b/>
          <w:lang w:val="en-US"/>
        </w:rPr>
        <w:t>.</w:t>
      </w:r>
    </w:p>
    <w:p w14:paraId="2FF32932" w14:textId="5317B638" w:rsidR="00315F8E" w:rsidRPr="009E0D91" w:rsidRDefault="00315F8E" w:rsidP="000F2188">
      <w:pPr>
        <w:pStyle w:val="PathwayCond1"/>
        <w:numPr>
          <w:ilvl w:val="0"/>
          <w:numId w:val="9"/>
        </w:numPr>
        <w:jc w:val="both"/>
        <w:rPr>
          <w:szCs w:val="24"/>
        </w:rPr>
      </w:pPr>
      <w:r w:rsidRPr="009E0D91">
        <w:rPr>
          <w:szCs w:val="24"/>
        </w:rPr>
        <w:t xml:space="preserve">Council property adjoining the construction site must be fully </w:t>
      </w:r>
      <w:proofErr w:type="gramStart"/>
      <w:r w:rsidRPr="009E0D91">
        <w:rPr>
          <w:szCs w:val="24"/>
        </w:rPr>
        <w:t>supported at all times</w:t>
      </w:r>
      <w:proofErr w:type="gramEnd"/>
      <w:r w:rsidRPr="009E0D91">
        <w:rPr>
          <w:szCs w:val="24"/>
        </w:rPr>
        <w:t xml:space="preserve"> during all demolition, excavation and construction works. Details of any required shoring, propping and anchoring devices adjoining Council property, are to be prepared by a qualified structural or geotechnical engineer. A copy of these details must be forwarded to Council prior to any work being commenced. </w:t>
      </w:r>
    </w:p>
    <w:p w14:paraId="1E803271" w14:textId="77777777" w:rsidR="00315F8E" w:rsidRPr="009E0D91" w:rsidRDefault="00315F8E" w:rsidP="00176545">
      <w:pPr>
        <w:tabs>
          <w:tab w:val="num" w:pos="567"/>
        </w:tabs>
        <w:ind w:left="567" w:hanging="567"/>
        <w:jc w:val="both"/>
      </w:pPr>
    </w:p>
    <w:p w14:paraId="371BD345" w14:textId="4FB65597" w:rsidR="00315F8E" w:rsidRPr="009E0D91" w:rsidRDefault="00315F8E" w:rsidP="006E1054">
      <w:pPr>
        <w:pStyle w:val="PathwayCond1"/>
        <w:numPr>
          <w:ilvl w:val="0"/>
          <w:numId w:val="0"/>
        </w:numPr>
        <w:tabs>
          <w:tab w:val="num" w:pos="567"/>
        </w:tabs>
        <w:ind w:left="720" w:hanging="567"/>
        <w:jc w:val="both"/>
        <w:rPr>
          <w:szCs w:val="24"/>
        </w:rPr>
      </w:pPr>
      <w:r w:rsidRPr="009E0D91">
        <w:rPr>
          <w:szCs w:val="24"/>
        </w:rPr>
        <w:tab/>
      </w:r>
      <w:r w:rsidR="006E1054" w:rsidRPr="009E0D91">
        <w:rPr>
          <w:szCs w:val="24"/>
        </w:rPr>
        <w:tab/>
      </w:r>
      <w:r w:rsidRPr="009E0D91">
        <w:rPr>
          <w:szCs w:val="24"/>
        </w:rPr>
        <w:t xml:space="preserve">Backfilling of excavations adjoining Council property or any void remaining at the completion of the construction between the building and Council property must be fully compacted prior to the completion of works. </w:t>
      </w:r>
    </w:p>
    <w:p w14:paraId="4184DD13" w14:textId="77777777" w:rsidR="00315F8E" w:rsidRPr="009E0D91" w:rsidRDefault="00315F8E" w:rsidP="00176545">
      <w:pPr>
        <w:tabs>
          <w:tab w:val="num" w:pos="567"/>
          <w:tab w:val="left" w:pos="1701"/>
        </w:tabs>
        <w:ind w:left="567" w:hanging="567"/>
        <w:jc w:val="both"/>
      </w:pPr>
      <w:r w:rsidRPr="009E0D91">
        <w:rPr>
          <w:b/>
        </w:rPr>
        <w:tab/>
        <w:t>Reason:</w:t>
      </w:r>
      <w:r w:rsidRPr="009E0D91">
        <w:tab/>
      </w:r>
      <w:r w:rsidRPr="009E0D91">
        <w:tab/>
        <w:t>To protect Council’s infrastructure.</w:t>
      </w:r>
    </w:p>
    <w:p w14:paraId="21220808" w14:textId="77777777" w:rsidR="00315F8E" w:rsidRPr="009E0D91" w:rsidRDefault="00315F8E" w:rsidP="00176545">
      <w:pPr>
        <w:tabs>
          <w:tab w:val="left" w:pos="1701"/>
        </w:tabs>
        <w:jc w:val="both"/>
      </w:pPr>
    </w:p>
    <w:p w14:paraId="319AE47D" w14:textId="77777777" w:rsidR="00315F8E" w:rsidRPr="009E0D91" w:rsidRDefault="00315F8E" w:rsidP="00176545">
      <w:pPr>
        <w:jc w:val="both"/>
        <w:rPr>
          <w:b/>
          <w:lang w:val="en-US"/>
        </w:rPr>
      </w:pPr>
      <w:r w:rsidRPr="009E0D91">
        <w:rPr>
          <w:b/>
          <w:lang w:val="en-US"/>
        </w:rPr>
        <w:t>DB0023</w:t>
      </w:r>
      <w:r w:rsidRPr="009E0D91">
        <w:rPr>
          <w:lang w:val="en-US"/>
        </w:rPr>
        <w:tab/>
      </w:r>
      <w:r w:rsidRPr="009E0D91">
        <w:rPr>
          <w:b/>
          <w:lang w:val="en-US"/>
        </w:rPr>
        <w:t>Construction adjacent to a drainage easement</w:t>
      </w:r>
    </w:p>
    <w:p w14:paraId="1E3C5120" w14:textId="41B88CAA" w:rsidR="00315F8E" w:rsidRPr="009E0D91" w:rsidRDefault="00315F8E" w:rsidP="000F2188">
      <w:pPr>
        <w:numPr>
          <w:ilvl w:val="0"/>
          <w:numId w:val="9"/>
        </w:numPr>
        <w:ind w:right="57"/>
        <w:jc w:val="both"/>
      </w:pPr>
      <w:r w:rsidRPr="009E0D91">
        <w:t>Foundations adjacent to a drainage easement are to be constructed generally in accordance with City of Parramatta Engineering Design Guidelines. The engineering details including a certificate from a structural engineer demonstrating that the proposed structures will not have an adverse impact on the Council asset</w:t>
      </w:r>
      <w:r w:rsidR="000F3440" w:rsidRPr="009E0D91">
        <w:t xml:space="preserve"> are to be prepared.</w:t>
      </w:r>
      <w:r w:rsidRPr="009E0D91">
        <w:t xml:space="preserve"> </w:t>
      </w:r>
    </w:p>
    <w:p w14:paraId="0B00F791" w14:textId="77777777" w:rsidR="00315F8E" w:rsidRPr="009E0D91" w:rsidRDefault="00315F8E" w:rsidP="00176545">
      <w:pPr>
        <w:tabs>
          <w:tab w:val="num" w:pos="567"/>
          <w:tab w:val="left" w:pos="1701"/>
        </w:tabs>
        <w:jc w:val="both"/>
      </w:pPr>
      <w:r w:rsidRPr="009E0D91">
        <w:tab/>
      </w:r>
      <w:r w:rsidRPr="009E0D91">
        <w:rPr>
          <w:b/>
          <w:bCs/>
        </w:rPr>
        <w:t>Reason:</w:t>
      </w:r>
      <w:r w:rsidRPr="009E0D91">
        <w:tab/>
        <w:t>To ensure Council’s assets are not damaged.</w:t>
      </w:r>
    </w:p>
    <w:p w14:paraId="6906DFFC" w14:textId="77777777" w:rsidR="000F3440" w:rsidRPr="009E0D91" w:rsidRDefault="000F3440" w:rsidP="00176545">
      <w:pPr>
        <w:jc w:val="both"/>
        <w:rPr>
          <w:b/>
          <w:lang w:val="en-US"/>
        </w:rPr>
      </w:pPr>
    </w:p>
    <w:p w14:paraId="71743D61" w14:textId="77777777" w:rsidR="00315F8E" w:rsidRPr="009E0D91" w:rsidRDefault="00315F8E" w:rsidP="00176545">
      <w:pPr>
        <w:tabs>
          <w:tab w:val="left" w:pos="567"/>
          <w:tab w:val="left" w:pos="1701"/>
        </w:tabs>
        <w:ind w:left="1701" w:hanging="1701"/>
        <w:jc w:val="both"/>
      </w:pPr>
    </w:p>
    <w:p w14:paraId="13639DC3" w14:textId="77777777" w:rsidR="00315F8E" w:rsidRPr="009E0D91" w:rsidRDefault="00315F8E" w:rsidP="00176545">
      <w:pPr>
        <w:jc w:val="both"/>
        <w:rPr>
          <w:b/>
          <w:lang w:val="en-US"/>
        </w:rPr>
      </w:pPr>
      <w:r w:rsidRPr="009E0D91">
        <w:rPr>
          <w:b/>
          <w:lang w:val="en-US"/>
        </w:rPr>
        <w:t>DBNSC</w:t>
      </w:r>
      <w:r w:rsidRPr="009E0D91">
        <w:rPr>
          <w:lang w:val="en-US"/>
        </w:rPr>
        <w:tab/>
      </w:r>
      <w:r w:rsidRPr="009E0D91">
        <w:rPr>
          <w:b/>
          <w:lang w:val="en-US"/>
        </w:rPr>
        <w:t>Non-standard - Prior to the issue of a CC</w:t>
      </w:r>
    </w:p>
    <w:p w14:paraId="6FA80E7D" w14:textId="77777777" w:rsidR="00315F8E" w:rsidRPr="009E0D91" w:rsidRDefault="00315F8E" w:rsidP="00176545">
      <w:pPr>
        <w:jc w:val="both"/>
        <w:rPr>
          <w:b/>
          <w:bCs/>
          <w:lang w:eastAsia="en-US"/>
        </w:rPr>
      </w:pPr>
      <w:r w:rsidRPr="009E0D91">
        <w:rPr>
          <w:b/>
          <w:bCs/>
          <w:lang w:eastAsia="en-US"/>
        </w:rPr>
        <w:t xml:space="preserve">Groundwater management system </w:t>
      </w:r>
    </w:p>
    <w:p w14:paraId="1D40CAA6" w14:textId="77777777" w:rsidR="00315F8E" w:rsidRPr="009E0D91" w:rsidRDefault="00315F8E" w:rsidP="00176545">
      <w:pPr>
        <w:jc w:val="both"/>
        <w:rPr>
          <w:color w:val="0E101A"/>
          <w:lang w:eastAsia="en-US"/>
        </w:rPr>
      </w:pPr>
    </w:p>
    <w:p w14:paraId="59AAF1E2" w14:textId="1679A4C2" w:rsidR="00315F8E" w:rsidRPr="009E0D91" w:rsidRDefault="00315F8E" w:rsidP="000F2188">
      <w:pPr>
        <w:numPr>
          <w:ilvl w:val="0"/>
          <w:numId w:val="9"/>
        </w:numPr>
        <w:jc w:val="both"/>
        <w:rPr>
          <w:color w:val="0E101A"/>
          <w:lang w:eastAsia="en-US"/>
        </w:rPr>
      </w:pPr>
      <w:r w:rsidRPr="009E0D91">
        <w:rPr>
          <w:color w:val="0E101A"/>
          <w:lang w:eastAsia="en-US"/>
        </w:rPr>
        <w:t>The basement pump-out system must be designed and constructed to include the following:</w:t>
      </w:r>
    </w:p>
    <w:p w14:paraId="566EAC97" w14:textId="11AC5E45" w:rsidR="00315F8E" w:rsidRPr="009E0D91" w:rsidRDefault="00315F8E" w:rsidP="009E0D91">
      <w:pPr>
        <w:numPr>
          <w:ilvl w:val="0"/>
          <w:numId w:val="58"/>
        </w:numPr>
        <w:jc w:val="both"/>
        <w:rPr>
          <w:color w:val="0E101A"/>
          <w:lang w:eastAsia="en-US"/>
        </w:rPr>
      </w:pPr>
      <w:r w:rsidRPr="009E0D91">
        <w:rPr>
          <w:color w:val="0E101A"/>
          <w:lang w:eastAsia="en-US"/>
        </w:rPr>
        <w:t>To have the capacity to manage groundwater</w:t>
      </w:r>
      <w:r w:rsidR="009E0D91" w:rsidRPr="009E0D91">
        <w:rPr>
          <w:color w:val="0E101A"/>
          <w:lang w:eastAsia="en-US"/>
        </w:rPr>
        <w:t>.</w:t>
      </w:r>
      <w:r w:rsidRPr="009E0D91">
        <w:rPr>
          <w:color w:val="0E101A"/>
          <w:lang w:eastAsia="en-US"/>
        </w:rPr>
        <w:t xml:space="preserve"> </w:t>
      </w:r>
    </w:p>
    <w:p w14:paraId="6EDFFDF6" w14:textId="409A8881" w:rsidR="00315F8E" w:rsidRPr="009E0D91" w:rsidRDefault="000F3440" w:rsidP="000F3440">
      <w:pPr>
        <w:ind w:left="360"/>
        <w:jc w:val="both"/>
        <w:rPr>
          <w:color w:val="0E101A"/>
          <w:lang w:eastAsia="en-US"/>
        </w:rPr>
      </w:pPr>
      <w:r w:rsidRPr="009E0D91">
        <w:rPr>
          <w:color w:val="0E101A"/>
          <w:lang w:eastAsia="en-US"/>
        </w:rPr>
        <w:t>T</w:t>
      </w:r>
      <w:r w:rsidR="00315F8E" w:rsidRPr="009E0D91">
        <w:rPr>
          <w:color w:val="0E101A"/>
          <w:lang w:eastAsia="en-US"/>
        </w:rPr>
        <w:t xml:space="preserve">he </w:t>
      </w:r>
      <w:r w:rsidRPr="009E0D91">
        <w:rPr>
          <w:color w:val="0E101A"/>
          <w:lang w:eastAsia="en-US"/>
        </w:rPr>
        <w:t>a</w:t>
      </w:r>
      <w:r w:rsidR="00315F8E" w:rsidRPr="009E0D91">
        <w:rPr>
          <w:color w:val="0E101A"/>
          <w:lang w:eastAsia="en-US"/>
        </w:rPr>
        <w:t xml:space="preserve">pplicant must provide </w:t>
      </w:r>
      <w:r w:rsidRPr="009E0D91">
        <w:rPr>
          <w:color w:val="0E101A"/>
          <w:lang w:eastAsia="en-US"/>
        </w:rPr>
        <w:t xml:space="preserve">a copy of these documents </w:t>
      </w:r>
      <w:r w:rsidR="00315F8E" w:rsidRPr="009E0D91">
        <w:rPr>
          <w:color w:val="0E101A"/>
          <w:lang w:eastAsia="en-US"/>
        </w:rPr>
        <w:t xml:space="preserve">to </w:t>
      </w:r>
      <w:r w:rsidRPr="009E0D91">
        <w:rPr>
          <w:color w:val="0E101A"/>
          <w:lang w:eastAsia="en-US"/>
        </w:rPr>
        <w:t xml:space="preserve">Council </w:t>
      </w:r>
      <w:r w:rsidR="00315F8E" w:rsidRPr="009E0D91">
        <w:rPr>
          <w:color w:val="0E101A"/>
          <w:lang w:eastAsia="en-US"/>
        </w:rPr>
        <w:t xml:space="preserve">for approval full details of the groundwater quantity management system. </w:t>
      </w:r>
    </w:p>
    <w:p w14:paraId="221EAFCB" w14:textId="77777777" w:rsidR="00315F8E" w:rsidRPr="009E0D91" w:rsidRDefault="00315F8E" w:rsidP="00176545">
      <w:pPr>
        <w:jc w:val="both"/>
        <w:rPr>
          <w:color w:val="0E101A"/>
          <w:lang w:eastAsia="en-US"/>
        </w:rPr>
      </w:pPr>
    </w:p>
    <w:p w14:paraId="11E658B4" w14:textId="5D54CBAC" w:rsidR="00315F8E" w:rsidRPr="009E0D91" w:rsidRDefault="00315F8E" w:rsidP="00176545">
      <w:pPr>
        <w:jc w:val="both"/>
        <w:rPr>
          <w:color w:val="0E101A"/>
          <w:lang w:eastAsia="en-US"/>
        </w:rPr>
      </w:pPr>
      <w:r w:rsidRPr="009E0D91">
        <w:rPr>
          <w:b/>
          <w:bCs/>
          <w:color w:val="0E101A"/>
          <w:lang w:eastAsia="en-US"/>
        </w:rPr>
        <w:t>Reason:</w:t>
      </w:r>
      <w:r w:rsidRPr="009E0D91">
        <w:rPr>
          <w:color w:val="0E101A"/>
          <w:lang w:eastAsia="en-US"/>
        </w:rPr>
        <w:t>   To ensure appropriate</w:t>
      </w:r>
      <w:r w:rsidR="000F3440" w:rsidRPr="009E0D91">
        <w:rPr>
          <w:color w:val="0E101A"/>
          <w:lang w:eastAsia="en-US"/>
        </w:rPr>
        <w:t xml:space="preserve"> groundwater management.</w:t>
      </w:r>
    </w:p>
    <w:p w14:paraId="4CE5B9EC" w14:textId="77777777" w:rsidR="00315F8E" w:rsidRPr="009E0D91" w:rsidRDefault="00315F8E" w:rsidP="00176545">
      <w:pPr>
        <w:jc w:val="both"/>
      </w:pPr>
    </w:p>
    <w:p w14:paraId="241A65FB" w14:textId="77777777" w:rsidR="00315F8E" w:rsidRPr="009E0D91" w:rsidRDefault="00315F8E" w:rsidP="00176545">
      <w:pPr>
        <w:jc w:val="both"/>
        <w:rPr>
          <w:b/>
          <w:lang w:val="en-US"/>
        </w:rPr>
      </w:pPr>
      <w:r w:rsidRPr="009E0D91">
        <w:rPr>
          <w:b/>
          <w:lang w:val="en-US"/>
        </w:rPr>
        <w:t>EWB0001</w:t>
      </w:r>
      <w:r w:rsidRPr="009E0D91">
        <w:rPr>
          <w:lang w:val="en-US"/>
        </w:rPr>
        <w:tab/>
      </w:r>
      <w:r w:rsidRPr="009E0D91">
        <w:rPr>
          <w:b/>
          <w:lang w:val="en-US"/>
        </w:rPr>
        <w:t>Detailed Waste Management Plans</w:t>
      </w:r>
    </w:p>
    <w:p w14:paraId="23C72075" w14:textId="20CAFC1A" w:rsidR="00315F8E" w:rsidRPr="009E0D91" w:rsidRDefault="000F3440" w:rsidP="000F2188">
      <w:pPr>
        <w:pStyle w:val="PathwayCond1"/>
        <w:numPr>
          <w:ilvl w:val="0"/>
          <w:numId w:val="9"/>
        </w:numPr>
        <w:jc w:val="both"/>
        <w:rPr>
          <w:snapToGrid w:val="0"/>
          <w:szCs w:val="24"/>
        </w:rPr>
      </w:pPr>
      <w:r w:rsidRPr="009E0D91">
        <w:rPr>
          <w:snapToGrid w:val="0"/>
          <w:szCs w:val="24"/>
        </w:rPr>
        <w:t>P</w:t>
      </w:r>
      <w:r w:rsidR="00315F8E" w:rsidRPr="009E0D91">
        <w:rPr>
          <w:snapToGrid w:val="0"/>
          <w:szCs w:val="24"/>
        </w:rPr>
        <w:t xml:space="preserve">lans shall be </w:t>
      </w:r>
      <w:r w:rsidRPr="009E0D91">
        <w:rPr>
          <w:snapToGrid w:val="0"/>
          <w:szCs w:val="24"/>
        </w:rPr>
        <w:t xml:space="preserve">prepared </w:t>
      </w:r>
      <w:r w:rsidR="00315F8E" w:rsidRPr="009E0D91">
        <w:rPr>
          <w:snapToGrid w:val="0"/>
          <w:szCs w:val="24"/>
        </w:rPr>
        <w:t>detailing how waste is to be stored and collected from the site, ensuring a</w:t>
      </w:r>
      <w:r w:rsidR="00315F8E" w:rsidRPr="009E0D91">
        <w:rPr>
          <w:rFonts w:eastAsia="Calibri"/>
          <w:szCs w:val="24"/>
        </w:rPr>
        <w:t xml:space="preserve">ll waste storage areas/rooms and collection routes comply with the City of Parramatta Waste Management Guidelines for New Developments. </w:t>
      </w:r>
      <w:r w:rsidRPr="009E0D91">
        <w:rPr>
          <w:szCs w:val="24"/>
        </w:rPr>
        <w:t>A</w:t>
      </w:r>
      <w:r w:rsidR="00315F8E" w:rsidRPr="009E0D91">
        <w:rPr>
          <w:szCs w:val="24"/>
        </w:rPr>
        <w:t xml:space="preserve"> copy of these plans </w:t>
      </w:r>
      <w:proofErr w:type="gramStart"/>
      <w:r w:rsidR="00315F8E" w:rsidRPr="009E0D91">
        <w:rPr>
          <w:szCs w:val="24"/>
        </w:rPr>
        <w:t>are</w:t>
      </w:r>
      <w:proofErr w:type="gramEnd"/>
      <w:r w:rsidR="00315F8E" w:rsidRPr="009E0D91">
        <w:rPr>
          <w:szCs w:val="24"/>
        </w:rPr>
        <w:t xml:space="preserve"> to be provided to Council. </w:t>
      </w:r>
      <w:r w:rsidR="00315F8E" w:rsidRPr="009E0D91">
        <w:rPr>
          <w:snapToGrid w:val="0"/>
          <w:szCs w:val="24"/>
        </w:rPr>
        <w:t xml:space="preserve"> </w:t>
      </w:r>
    </w:p>
    <w:p w14:paraId="2934ECEA" w14:textId="77777777" w:rsidR="00315F8E" w:rsidRPr="009E0D91" w:rsidRDefault="00315F8E" w:rsidP="00176545">
      <w:pPr>
        <w:pStyle w:val="PathwayCond1"/>
        <w:numPr>
          <w:ilvl w:val="0"/>
          <w:numId w:val="0"/>
        </w:numPr>
        <w:tabs>
          <w:tab w:val="left" w:pos="1701"/>
        </w:tabs>
        <w:ind w:left="1701" w:hanging="1134"/>
        <w:jc w:val="both"/>
        <w:rPr>
          <w:snapToGrid w:val="0"/>
          <w:szCs w:val="24"/>
        </w:rPr>
      </w:pPr>
      <w:r w:rsidRPr="009E0D91">
        <w:rPr>
          <w:b/>
          <w:snapToGrid w:val="0"/>
          <w:szCs w:val="24"/>
        </w:rPr>
        <w:t>Reason</w:t>
      </w:r>
      <w:r w:rsidRPr="009E0D91">
        <w:rPr>
          <w:snapToGrid w:val="0"/>
          <w:szCs w:val="24"/>
        </w:rPr>
        <w:t xml:space="preserve">: </w:t>
      </w:r>
      <w:r w:rsidRPr="009E0D91">
        <w:rPr>
          <w:snapToGrid w:val="0"/>
          <w:szCs w:val="24"/>
        </w:rPr>
        <w:tab/>
        <w:t xml:space="preserve">To ensure adequate design for the ongoing storage and collection of wastes from the development. </w:t>
      </w:r>
    </w:p>
    <w:p w14:paraId="6E71A0A0" w14:textId="77777777" w:rsidR="00315F8E" w:rsidRPr="009E0D91" w:rsidRDefault="00315F8E" w:rsidP="00176545">
      <w:pPr>
        <w:jc w:val="both"/>
      </w:pPr>
    </w:p>
    <w:p w14:paraId="182C0F3E" w14:textId="77777777" w:rsidR="00315F8E" w:rsidRPr="009E0D91" w:rsidRDefault="00315F8E" w:rsidP="00176545">
      <w:pPr>
        <w:jc w:val="both"/>
        <w:rPr>
          <w:b/>
          <w:lang w:val="en-US"/>
        </w:rPr>
      </w:pPr>
      <w:r w:rsidRPr="009E0D91">
        <w:rPr>
          <w:b/>
          <w:lang w:val="en-US"/>
        </w:rPr>
        <w:t>ECBNSC</w:t>
      </w:r>
      <w:r w:rsidRPr="009E0D91">
        <w:rPr>
          <w:lang w:val="en-US"/>
        </w:rPr>
        <w:tab/>
      </w:r>
      <w:r w:rsidRPr="009E0D91">
        <w:rPr>
          <w:b/>
          <w:lang w:val="en-US"/>
        </w:rPr>
        <w:t xml:space="preserve">Non-standard - Prior to the </w:t>
      </w:r>
      <w:proofErr w:type="spellStart"/>
      <w:r w:rsidRPr="009E0D91">
        <w:rPr>
          <w:b/>
          <w:lang w:val="en-US"/>
        </w:rPr>
        <w:t>isse</w:t>
      </w:r>
      <w:proofErr w:type="spellEnd"/>
      <w:r w:rsidRPr="009E0D91">
        <w:rPr>
          <w:b/>
          <w:lang w:val="en-US"/>
        </w:rPr>
        <w:t xml:space="preserve"> of a CC</w:t>
      </w:r>
    </w:p>
    <w:p w14:paraId="6D516D66" w14:textId="6CB42431" w:rsidR="00315F8E" w:rsidRPr="009E0D91" w:rsidRDefault="00315F8E" w:rsidP="000F2188">
      <w:pPr>
        <w:pStyle w:val="Default"/>
        <w:numPr>
          <w:ilvl w:val="0"/>
          <w:numId w:val="9"/>
        </w:numPr>
        <w:jc w:val="both"/>
        <w:rPr>
          <w:rFonts w:ascii="Arial" w:hAnsi="Arial" w:cs="Arial"/>
        </w:rPr>
      </w:pPr>
      <w:r w:rsidRPr="009E0D91">
        <w:rPr>
          <w:rFonts w:ascii="Arial" w:hAnsi="Arial" w:cs="Arial"/>
        </w:rPr>
        <w:t xml:space="preserve">Prior to </w:t>
      </w:r>
      <w:r w:rsidR="000F3440" w:rsidRPr="009E0D91">
        <w:rPr>
          <w:rFonts w:ascii="Arial" w:hAnsi="Arial" w:cs="Arial"/>
        </w:rPr>
        <w:t xml:space="preserve">works commencing, </w:t>
      </w:r>
      <w:r w:rsidRPr="009E0D91">
        <w:rPr>
          <w:rFonts w:ascii="Arial" w:hAnsi="Arial" w:cs="Arial"/>
        </w:rPr>
        <w:t xml:space="preserve">a site audit statement reviewing the Phase 2 detailed investigation prepared by: </w:t>
      </w:r>
    </w:p>
    <w:p w14:paraId="67DEE4E1" w14:textId="77777777" w:rsidR="00315F8E" w:rsidRPr="009E0D91" w:rsidRDefault="00315F8E" w:rsidP="00176545">
      <w:pPr>
        <w:pStyle w:val="Default"/>
        <w:ind w:left="720"/>
        <w:jc w:val="both"/>
        <w:rPr>
          <w:rFonts w:ascii="Arial" w:hAnsi="Arial" w:cs="Arial"/>
        </w:rPr>
      </w:pPr>
      <w:proofErr w:type="spellStart"/>
      <w:r w:rsidRPr="009E0D91">
        <w:rPr>
          <w:rFonts w:ascii="Arial" w:hAnsi="Arial" w:cs="Arial"/>
          <w:b/>
          <w:bCs/>
        </w:rPr>
        <w:t>JKEnvironments</w:t>
      </w:r>
      <w:proofErr w:type="spellEnd"/>
      <w:r w:rsidRPr="009E0D91">
        <w:rPr>
          <w:rFonts w:ascii="Arial" w:hAnsi="Arial" w:cs="Arial"/>
          <w:b/>
          <w:bCs/>
        </w:rPr>
        <w:t xml:space="preserve">; titled: Detailed Stage 2 site investigation proposed police station redevelopment 95-101 Marsden street Parramatta; </w:t>
      </w:r>
      <w:proofErr w:type="gramStart"/>
      <w:r w:rsidRPr="009E0D91">
        <w:rPr>
          <w:rFonts w:ascii="Arial" w:hAnsi="Arial" w:cs="Arial"/>
          <w:b/>
          <w:bCs/>
        </w:rPr>
        <w:t>Ref:E</w:t>
      </w:r>
      <w:proofErr w:type="gramEnd"/>
      <w:r w:rsidRPr="009E0D91">
        <w:rPr>
          <w:rFonts w:ascii="Arial" w:hAnsi="Arial" w:cs="Arial"/>
          <w:b/>
          <w:bCs/>
        </w:rPr>
        <w:t xml:space="preserve">33119BTrpt2; dated: 29 July 2021 </w:t>
      </w:r>
    </w:p>
    <w:p w14:paraId="6CFF6B45" w14:textId="77777777" w:rsidR="00315F8E" w:rsidRPr="009E0D91" w:rsidRDefault="00315F8E" w:rsidP="00176545">
      <w:pPr>
        <w:pStyle w:val="Default"/>
        <w:jc w:val="both"/>
        <w:rPr>
          <w:rFonts w:ascii="Arial" w:hAnsi="Arial" w:cs="Arial"/>
        </w:rPr>
      </w:pPr>
    </w:p>
    <w:p w14:paraId="1DC3269C" w14:textId="77777777" w:rsidR="00315F8E" w:rsidRPr="009E0D91" w:rsidRDefault="00315F8E" w:rsidP="00176545">
      <w:pPr>
        <w:pStyle w:val="Default"/>
        <w:ind w:left="720"/>
        <w:jc w:val="both"/>
        <w:rPr>
          <w:rFonts w:ascii="Arial" w:hAnsi="Arial" w:cs="Arial"/>
        </w:rPr>
      </w:pPr>
      <w:r w:rsidRPr="009E0D91">
        <w:rPr>
          <w:rFonts w:ascii="Arial" w:hAnsi="Arial" w:cs="Arial"/>
        </w:rPr>
        <w:t xml:space="preserve">This is to be prepared by an independent NSW EPA accredited auditor for contaminated land. This site audit statement is to be submitted to councils Environmental Health team and written approval given before works commence on site. </w:t>
      </w:r>
    </w:p>
    <w:p w14:paraId="62AD01EA" w14:textId="77777777" w:rsidR="00315F8E" w:rsidRPr="009E0D91" w:rsidRDefault="00315F8E" w:rsidP="00176545">
      <w:pPr>
        <w:pStyle w:val="PathwayCond1"/>
        <w:numPr>
          <w:ilvl w:val="0"/>
          <w:numId w:val="0"/>
        </w:numPr>
        <w:tabs>
          <w:tab w:val="left" w:pos="567"/>
        </w:tabs>
        <w:ind w:left="720" w:hanging="720"/>
        <w:jc w:val="both"/>
        <w:rPr>
          <w:szCs w:val="24"/>
        </w:rPr>
      </w:pPr>
      <w:r w:rsidRPr="009E0D91">
        <w:rPr>
          <w:b/>
          <w:bCs/>
          <w:szCs w:val="24"/>
        </w:rPr>
        <w:tab/>
      </w:r>
      <w:r w:rsidRPr="009E0D91">
        <w:rPr>
          <w:b/>
          <w:bCs/>
          <w:szCs w:val="24"/>
        </w:rPr>
        <w:tab/>
        <w:t xml:space="preserve">Reason: </w:t>
      </w:r>
      <w:r w:rsidRPr="009E0D91">
        <w:rPr>
          <w:szCs w:val="24"/>
        </w:rPr>
        <w:t>To comply with the statutory requirements of State Environmental Planning Policy 55.</w:t>
      </w:r>
    </w:p>
    <w:p w14:paraId="222F66A5" w14:textId="77777777" w:rsidR="00315F8E" w:rsidRPr="009E0D91" w:rsidRDefault="00315F8E" w:rsidP="00176545">
      <w:pPr>
        <w:jc w:val="both"/>
      </w:pPr>
    </w:p>
    <w:p w14:paraId="0F818C5B" w14:textId="77777777" w:rsidR="00315F8E" w:rsidRPr="009E0D91" w:rsidRDefault="00315F8E" w:rsidP="00176545">
      <w:pPr>
        <w:jc w:val="both"/>
        <w:rPr>
          <w:b/>
          <w:lang w:val="en-US"/>
        </w:rPr>
      </w:pPr>
      <w:r w:rsidRPr="009E0D91">
        <w:rPr>
          <w:b/>
          <w:lang w:val="en-US"/>
        </w:rPr>
        <w:t>ECBNSC</w:t>
      </w:r>
      <w:r w:rsidRPr="009E0D91">
        <w:rPr>
          <w:lang w:val="en-US"/>
        </w:rPr>
        <w:tab/>
      </w:r>
      <w:r w:rsidRPr="009E0D91">
        <w:rPr>
          <w:b/>
          <w:lang w:val="en-US"/>
        </w:rPr>
        <w:t xml:space="preserve">Non-standard - Prior to the </w:t>
      </w:r>
      <w:proofErr w:type="spellStart"/>
      <w:r w:rsidRPr="009E0D91">
        <w:rPr>
          <w:b/>
          <w:lang w:val="en-US"/>
        </w:rPr>
        <w:t>isse</w:t>
      </w:r>
      <w:proofErr w:type="spellEnd"/>
      <w:r w:rsidRPr="009E0D91">
        <w:rPr>
          <w:b/>
          <w:lang w:val="en-US"/>
        </w:rPr>
        <w:t xml:space="preserve"> of a CC</w:t>
      </w:r>
    </w:p>
    <w:p w14:paraId="77F22C50" w14:textId="5AF2E270" w:rsidR="00315F8E" w:rsidRPr="009E0D91" w:rsidRDefault="00315F8E" w:rsidP="000F2188">
      <w:pPr>
        <w:pStyle w:val="Default"/>
        <w:numPr>
          <w:ilvl w:val="0"/>
          <w:numId w:val="9"/>
        </w:numPr>
        <w:jc w:val="both"/>
        <w:rPr>
          <w:rFonts w:ascii="Arial" w:hAnsi="Arial" w:cs="Arial"/>
        </w:rPr>
      </w:pPr>
      <w:r w:rsidRPr="009E0D91">
        <w:rPr>
          <w:rFonts w:ascii="Arial" w:hAnsi="Arial" w:cs="Arial"/>
        </w:rPr>
        <w:t xml:space="preserve">Prior to the works commencing a site audit statement reviewing the Remedial Action Plan prepared by: </w:t>
      </w:r>
    </w:p>
    <w:p w14:paraId="209AEE2D" w14:textId="77777777" w:rsidR="00315F8E" w:rsidRPr="009E0D91" w:rsidRDefault="00315F8E" w:rsidP="00176545">
      <w:pPr>
        <w:pStyle w:val="PathwayCond1"/>
        <w:numPr>
          <w:ilvl w:val="0"/>
          <w:numId w:val="0"/>
        </w:numPr>
        <w:tabs>
          <w:tab w:val="left" w:pos="567"/>
        </w:tabs>
        <w:jc w:val="both"/>
        <w:rPr>
          <w:b/>
          <w:bCs/>
          <w:szCs w:val="24"/>
        </w:rPr>
      </w:pPr>
    </w:p>
    <w:p w14:paraId="72B00A96" w14:textId="35DCB1EB" w:rsidR="00315F8E" w:rsidRPr="009E0D91" w:rsidRDefault="00315F8E" w:rsidP="00A80E77">
      <w:pPr>
        <w:pStyle w:val="PathwayCond1"/>
        <w:numPr>
          <w:ilvl w:val="0"/>
          <w:numId w:val="0"/>
        </w:numPr>
        <w:tabs>
          <w:tab w:val="left" w:pos="284"/>
        </w:tabs>
        <w:ind w:left="720"/>
        <w:jc w:val="both"/>
        <w:rPr>
          <w:szCs w:val="24"/>
        </w:rPr>
      </w:pPr>
      <w:proofErr w:type="spellStart"/>
      <w:r w:rsidRPr="009E0D91">
        <w:rPr>
          <w:b/>
          <w:bCs/>
          <w:szCs w:val="24"/>
        </w:rPr>
        <w:t>JKEnvironments</w:t>
      </w:r>
      <w:proofErr w:type="spellEnd"/>
      <w:r w:rsidRPr="009E0D91">
        <w:rPr>
          <w:b/>
          <w:bCs/>
          <w:szCs w:val="24"/>
        </w:rPr>
        <w:t xml:space="preserve">; titled: Remediation Action Plan proposed police station redevelopment 95-101 Marsden street Parramatta; </w:t>
      </w:r>
      <w:proofErr w:type="gramStart"/>
      <w:r w:rsidRPr="009E0D91">
        <w:rPr>
          <w:b/>
          <w:bCs/>
          <w:szCs w:val="24"/>
        </w:rPr>
        <w:t>Ref:E</w:t>
      </w:r>
      <w:proofErr w:type="gramEnd"/>
      <w:r w:rsidRPr="009E0D91">
        <w:rPr>
          <w:b/>
          <w:bCs/>
          <w:szCs w:val="24"/>
        </w:rPr>
        <w:t>33119BTrpt3; dated: 30 July 2021</w:t>
      </w:r>
      <w:r w:rsidRPr="009E0D91">
        <w:rPr>
          <w:szCs w:val="24"/>
        </w:rPr>
        <w:t>.</w:t>
      </w:r>
    </w:p>
    <w:p w14:paraId="66931F51" w14:textId="77777777" w:rsidR="00315F8E" w:rsidRPr="009E0D91" w:rsidRDefault="00315F8E" w:rsidP="00176545">
      <w:pPr>
        <w:jc w:val="both"/>
      </w:pPr>
    </w:p>
    <w:p w14:paraId="352545F6" w14:textId="77777777" w:rsidR="00315F8E" w:rsidRPr="009E0D91" w:rsidRDefault="00315F8E" w:rsidP="00A80E77">
      <w:pPr>
        <w:pStyle w:val="Default"/>
        <w:ind w:left="720"/>
        <w:jc w:val="both"/>
        <w:rPr>
          <w:rFonts w:ascii="Arial" w:hAnsi="Arial" w:cs="Arial"/>
        </w:rPr>
      </w:pPr>
      <w:r w:rsidRPr="009E0D91">
        <w:rPr>
          <w:rFonts w:ascii="Arial" w:hAnsi="Arial" w:cs="Arial"/>
        </w:rPr>
        <w:t xml:space="preserve">This is to be prepared by an independent NSW EPA accredited auditor for contaminated land. This site audit statement is to be submitted to </w:t>
      </w:r>
      <w:r w:rsidRPr="009E0D91">
        <w:rPr>
          <w:rFonts w:ascii="Arial" w:hAnsi="Arial" w:cs="Arial"/>
        </w:rPr>
        <w:lastRenderedPageBreak/>
        <w:t xml:space="preserve">councils Environmental Health team and written approval given before works commence on site. </w:t>
      </w:r>
    </w:p>
    <w:p w14:paraId="71F9B88B" w14:textId="77777777" w:rsidR="00315F8E" w:rsidRPr="009E0D91" w:rsidRDefault="00315F8E" w:rsidP="00176545">
      <w:pPr>
        <w:ind w:left="284"/>
        <w:jc w:val="both"/>
      </w:pPr>
      <w:r w:rsidRPr="009E0D91">
        <w:rPr>
          <w:b/>
          <w:bCs/>
        </w:rPr>
        <w:t xml:space="preserve">Reason: </w:t>
      </w:r>
      <w:r w:rsidRPr="009E0D91">
        <w:t>To comply with the statutory requirements of State Environmental Planning Policy 55.</w:t>
      </w:r>
    </w:p>
    <w:p w14:paraId="1429A5F5" w14:textId="77777777" w:rsidR="00315F8E" w:rsidRPr="009E0D91" w:rsidRDefault="00315F8E" w:rsidP="00176545">
      <w:pPr>
        <w:jc w:val="both"/>
      </w:pPr>
    </w:p>
    <w:p w14:paraId="0A1BB384" w14:textId="77777777" w:rsidR="00315F8E" w:rsidRPr="009E0D91" w:rsidRDefault="00315F8E" w:rsidP="00176545">
      <w:pPr>
        <w:jc w:val="both"/>
        <w:rPr>
          <w:b/>
          <w:lang w:val="en-US"/>
        </w:rPr>
      </w:pPr>
      <w:r w:rsidRPr="009E0D91">
        <w:rPr>
          <w:b/>
          <w:lang w:val="en-US"/>
        </w:rPr>
        <w:t>PBNSC</w:t>
      </w:r>
      <w:r w:rsidRPr="009E0D91">
        <w:rPr>
          <w:lang w:val="en-US"/>
        </w:rPr>
        <w:tab/>
      </w:r>
      <w:r w:rsidRPr="009E0D91">
        <w:rPr>
          <w:b/>
          <w:lang w:val="en-US"/>
        </w:rPr>
        <w:t>Non-standard - Prior to the issue of a CC</w:t>
      </w:r>
    </w:p>
    <w:p w14:paraId="63C28307" w14:textId="369768C2" w:rsidR="00315F8E" w:rsidRPr="009E0D91" w:rsidRDefault="00315F8E" w:rsidP="000F2188">
      <w:pPr>
        <w:numPr>
          <w:ilvl w:val="0"/>
          <w:numId w:val="9"/>
        </w:numPr>
        <w:jc w:val="both"/>
      </w:pPr>
      <w:r w:rsidRPr="009E0D91">
        <w:t xml:space="preserve">Prior to the </w:t>
      </w:r>
      <w:r w:rsidR="00A80E77" w:rsidRPr="009E0D91">
        <w:t>commencement of</w:t>
      </w:r>
      <w:r w:rsidRPr="009E0D91">
        <w:t xml:space="preserve"> any construction work relating to the ground floor, including slab pour, public domain works or any other above ground structure, a set of detailed Public Domain Construction Drawings must be submitted to and approved by, Council’s Group Manager Development and Traffic Services Unit (DTSU).  The civil and landscape drawings shall be consistent and shall address, but not be limited to, the following:</w:t>
      </w:r>
    </w:p>
    <w:p w14:paraId="38298699" w14:textId="77777777" w:rsidR="00315F8E" w:rsidRPr="009E0D91" w:rsidRDefault="00315F8E" w:rsidP="00176545">
      <w:pPr>
        <w:jc w:val="both"/>
      </w:pPr>
    </w:p>
    <w:p w14:paraId="2C1D7A5E" w14:textId="77777777" w:rsidR="00315F8E" w:rsidRPr="009E0D91" w:rsidRDefault="00315F8E" w:rsidP="00A80E77">
      <w:pPr>
        <w:keepNext/>
        <w:ind w:firstLine="709"/>
        <w:jc w:val="both"/>
        <w:rPr>
          <w:b/>
          <w:i/>
          <w:u w:val="single"/>
        </w:rPr>
      </w:pPr>
      <w:r w:rsidRPr="009E0D91">
        <w:rPr>
          <w:b/>
          <w:i/>
          <w:u w:val="single"/>
        </w:rPr>
        <w:t>Public Domain Construction Drawings</w:t>
      </w:r>
    </w:p>
    <w:p w14:paraId="01EC3960" w14:textId="77777777" w:rsidR="00315F8E" w:rsidRPr="009E0D91" w:rsidRDefault="00315F8E" w:rsidP="00176545">
      <w:pPr>
        <w:ind w:left="426"/>
        <w:jc w:val="both"/>
        <w:rPr>
          <w:u w:val="single"/>
        </w:rPr>
      </w:pPr>
    </w:p>
    <w:p w14:paraId="5E61C774" w14:textId="77777777" w:rsidR="00315F8E" w:rsidRPr="009E0D91" w:rsidRDefault="00315F8E" w:rsidP="000F2188">
      <w:pPr>
        <w:numPr>
          <w:ilvl w:val="0"/>
          <w:numId w:val="31"/>
        </w:numPr>
        <w:ind w:left="1276" w:hanging="567"/>
        <w:contextualSpacing/>
        <w:jc w:val="both"/>
      </w:pPr>
      <w:r w:rsidRPr="009E0D91">
        <w:t>All the frontages of the development site between the gutter and building line, including footpath, drainage, forecourt, front setback</w:t>
      </w:r>
    </w:p>
    <w:p w14:paraId="682D9418" w14:textId="77777777" w:rsidR="00315F8E" w:rsidRPr="009E0D91" w:rsidRDefault="00315F8E" w:rsidP="000F2188">
      <w:pPr>
        <w:numPr>
          <w:ilvl w:val="0"/>
          <w:numId w:val="31"/>
        </w:numPr>
        <w:ind w:left="1276" w:hanging="567"/>
        <w:contextualSpacing/>
        <w:jc w:val="both"/>
      </w:pPr>
      <w:r w:rsidRPr="009E0D91">
        <w:t xml:space="preserve">Any publicly accessible </w:t>
      </w:r>
      <w:proofErr w:type="gramStart"/>
      <w:r w:rsidRPr="009E0D91">
        <w:t>areas;</w:t>
      </w:r>
      <w:proofErr w:type="gramEnd"/>
    </w:p>
    <w:p w14:paraId="37973D3A" w14:textId="77777777" w:rsidR="00315F8E" w:rsidRPr="009E0D91" w:rsidRDefault="00315F8E" w:rsidP="00176545">
      <w:pPr>
        <w:jc w:val="both"/>
      </w:pPr>
    </w:p>
    <w:p w14:paraId="4014B21D"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Grading of the pedestrian footway: </w:t>
      </w:r>
    </w:p>
    <w:p w14:paraId="7501C66B" w14:textId="77777777" w:rsidR="00315F8E" w:rsidRPr="009E0D91" w:rsidRDefault="00315F8E" w:rsidP="000F2188">
      <w:pPr>
        <w:numPr>
          <w:ilvl w:val="0"/>
          <w:numId w:val="31"/>
        </w:numPr>
        <w:ind w:left="1276" w:hanging="425"/>
        <w:contextualSpacing/>
        <w:jc w:val="both"/>
      </w:pPr>
      <w:r w:rsidRPr="009E0D91">
        <w:t>Detailed design spot levels and designed contour lines are required.</w:t>
      </w:r>
    </w:p>
    <w:p w14:paraId="2906425C" w14:textId="77777777" w:rsidR="00315F8E" w:rsidRPr="009E0D91" w:rsidRDefault="00315F8E" w:rsidP="000F2188">
      <w:pPr>
        <w:numPr>
          <w:ilvl w:val="0"/>
          <w:numId w:val="31"/>
        </w:numPr>
        <w:ind w:left="1276" w:hanging="425"/>
        <w:contextualSpacing/>
        <w:jc w:val="both"/>
      </w:pPr>
      <w:r w:rsidRPr="009E0D91">
        <w:t xml:space="preserve">Localised ramps are not permitted in the footway. Longitudinal grading must follow the gradient of the top of kerb line unless agreed otherwise with Council. Ramping of the footway to suit adjacent building entry/access requirements will not be accepted. </w:t>
      </w:r>
    </w:p>
    <w:p w14:paraId="702C9DEF" w14:textId="77777777" w:rsidR="00315F8E" w:rsidRPr="009E0D91" w:rsidRDefault="00315F8E" w:rsidP="00176545">
      <w:pPr>
        <w:jc w:val="both"/>
      </w:pPr>
    </w:p>
    <w:p w14:paraId="7AB3C3D8"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The Public Domain Construction Drawings and specifications shall be prepared in accordance with:</w:t>
      </w:r>
    </w:p>
    <w:p w14:paraId="5D6D3692" w14:textId="77777777" w:rsidR="00315F8E" w:rsidRPr="009E0D91" w:rsidRDefault="00315F8E" w:rsidP="000F2188">
      <w:pPr>
        <w:numPr>
          <w:ilvl w:val="0"/>
          <w:numId w:val="31"/>
        </w:numPr>
        <w:ind w:left="1276" w:hanging="283"/>
        <w:contextualSpacing/>
        <w:jc w:val="both"/>
      </w:pPr>
      <w:r w:rsidRPr="009E0D91">
        <w:t>The latest City of Parramatta Public Domain Guidelines (PDG</w:t>
      </w:r>
      <w:proofErr w:type="gramStart"/>
      <w:r w:rsidRPr="009E0D91">
        <w:t>);</w:t>
      </w:r>
      <w:proofErr w:type="gramEnd"/>
    </w:p>
    <w:p w14:paraId="41D357AE" w14:textId="77777777" w:rsidR="00315F8E" w:rsidRPr="009E0D91" w:rsidRDefault="00315F8E" w:rsidP="000F2188">
      <w:pPr>
        <w:numPr>
          <w:ilvl w:val="0"/>
          <w:numId w:val="31"/>
        </w:numPr>
        <w:ind w:left="1276" w:hanging="283"/>
        <w:contextualSpacing/>
        <w:jc w:val="both"/>
      </w:pPr>
      <w:r w:rsidRPr="009E0D91">
        <w:t xml:space="preserve">The approved (D08210278) Public Domain Landscape Drawing (General Arrangement Plan </w:t>
      </w:r>
    </w:p>
    <w:p w14:paraId="63D7837A" w14:textId="77777777" w:rsidR="00315F8E" w:rsidRPr="009E0D91" w:rsidRDefault="00315F8E" w:rsidP="000F2188">
      <w:pPr>
        <w:numPr>
          <w:ilvl w:val="0"/>
          <w:numId w:val="31"/>
        </w:numPr>
        <w:ind w:left="1276" w:hanging="283"/>
        <w:contextualSpacing/>
        <w:jc w:val="both"/>
      </w:pPr>
      <w:r w:rsidRPr="009E0D91">
        <w:t>Dwg No. L-221</w:t>
      </w:r>
      <w:proofErr w:type="gramStart"/>
      <w:r w:rsidRPr="009E0D91">
        <w:t>)  –</w:t>
      </w:r>
      <w:proofErr w:type="gramEnd"/>
      <w:r w:rsidRPr="009E0D91">
        <w:t xml:space="preserve"> contained within the Landscape Development Application. </w:t>
      </w:r>
    </w:p>
    <w:p w14:paraId="5DDBD448" w14:textId="77777777" w:rsidR="00315F8E" w:rsidRPr="009E0D91" w:rsidRDefault="00315F8E" w:rsidP="000F2188">
      <w:pPr>
        <w:numPr>
          <w:ilvl w:val="0"/>
          <w:numId w:val="31"/>
        </w:numPr>
        <w:ind w:left="1276" w:hanging="283"/>
        <w:contextualSpacing/>
        <w:jc w:val="both"/>
      </w:pPr>
      <w:r w:rsidRPr="009E0D91">
        <w:t>The approved landscape drawings, and</w:t>
      </w:r>
    </w:p>
    <w:p w14:paraId="556BBCC0" w14:textId="77777777" w:rsidR="00315F8E" w:rsidRPr="009E0D91" w:rsidRDefault="00315F8E" w:rsidP="000F2188">
      <w:pPr>
        <w:numPr>
          <w:ilvl w:val="0"/>
          <w:numId w:val="31"/>
        </w:numPr>
        <w:ind w:left="1276" w:hanging="283"/>
        <w:contextualSpacing/>
        <w:jc w:val="both"/>
      </w:pPr>
      <w:r w:rsidRPr="009E0D91">
        <w:t>All the conditions listed in this consent</w:t>
      </w:r>
    </w:p>
    <w:p w14:paraId="2134EF7D" w14:textId="77777777" w:rsidR="00315F8E" w:rsidRPr="009E0D91" w:rsidRDefault="00315F8E" w:rsidP="00176545">
      <w:pPr>
        <w:ind w:left="567"/>
        <w:jc w:val="both"/>
      </w:pPr>
    </w:p>
    <w:p w14:paraId="06D44ACE" w14:textId="77777777" w:rsidR="00315F8E" w:rsidRPr="009E0D91" w:rsidRDefault="00315F8E" w:rsidP="00176545">
      <w:pPr>
        <w:pStyle w:val="PathwayCond1"/>
        <w:numPr>
          <w:ilvl w:val="0"/>
          <w:numId w:val="0"/>
        </w:numPr>
        <w:tabs>
          <w:tab w:val="left" w:pos="720"/>
        </w:tabs>
        <w:ind w:left="567"/>
        <w:jc w:val="both"/>
        <w:rPr>
          <w:b/>
          <w:i/>
          <w:szCs w:val="24"/>
          <w:u w:val="single"/>
        </w:rPr>
      </w:pPr>
    </w:p>
    <w:p w14:paraId="194683C0" w14:textId="77777777" w:rsidR="00315F8E" w:rsidRPr="009E0D91" w:rsidRDefault="00315F8E" w:rsidP="00176545">
      <w:pPr>
        <w:pStyle w:val="PathwayCond1"/>
        <w:numPr>
          <w:ilvl w:val="0"/>
          <w:numId w:val="0"/>
        </w:numPr>
        <w:ind w:left="720" w:hanging="153"/>
        <w:jc w:val="both"/>
        <w:rPr>
          <w:b/>
          <w:i/>
          <w:szCs w:val="24"/>
          <w:u w:val="single"/>
        </w:rPr>
      </w:pPr>
      <w:r w:rsidRPr="009E0D91">
        <w:rPr>
          <w:b/>
          <w:i/>
          <w:szCs w:val="24"/>
          <w:u w:val="single"/>
          <w:lang w:val="en-US"/>
        </w:rPr>
        <w:t>Footway specifications</w:t>
      </w:r>
    </w:p>
    <w:p w14:paraId="41391818" w14:textId="77777777" w:rsidR="00315F8E" w:rsidRPr="009E0D91" w:rsidRDefault="00315F8E" w:rsidP="00176545">
      <w:pPr>
        <w:pStyle w:val="PathwayCond1"/>
        <w:numPr>
          <w:ilvl w:val="0"/>
          <w:numId w:val="0"/>
        </w:numPr>
        <w:tabs>
          <w:tab w:val="left" w:pos="720"/>
        </w:tabs>
        <w:ind w:left="567"/>
        <w:jc w:val="both"/>
        <w:rPr>
          <w:szCs w:val="24"/>
        </w:rPr>
      </w:pPr>
    </w:p>
    <w:p w14:paraId="465E252A" w14:textId="77777777" w:rsidR="00315F8E" w:rsidRPr="009E0D91" w:rsidRDefault="00315F8E" w:rsidP="00176545">
      <w:pPr>
        <w:pStyle w:val="PathwayCond1"/>
        <w:numPr>
          <w:ilvl w:val="0"/>
          <w:numId w:val="0"/>
        </w:numPr>
        <w:tabs>
          <w:tab w:val="left" w:pos="720"/>
        </w:tabs>
        <w:ind w:left="567"/>
        <w:jc w:val="both"/>
        <w:rPr>
          <w:szCs w:val="24"/>
          <w:u w:val="single"/>
        </w:rPr>
      </w:pPr>
      <w:r w:rsidRPr="009E0D91">
        <w:rPr>
          <w:szCs w:val="24"/>
        </w:rPr>
        <w:t>Notwithstanding the approved Public Domain Drawings and Public Domain Alignment Drawings, the following requirements shall be included in the Public Domain Construction Drawings:</w:t>
      </w:r>
    </w:p>
    <w:p w14:paraId="24C48AEF" w14:textId="77777777" w:rsidR="00315F8E" w:rsidRPr="009E0D91" w:rsidRDefault="00315F8E" w:rsidP="00176545">
      <w:pPr>
        <w:ind w:left="426"/>
        <w:jc w:val="both"/>
        <w:rPr>
          <w:u w:val="single"/>
        </w:rPr>
      </w:pPr>
    </w:p>
    <w:p w14:paraId="2312C207" w14:textId="77777777" w:rsidR="00315F8E" w:rsidRPr="009E0D91" w:rsidRDefault="00315F8E" w:rsidP="00176545">
      <w:pPr>
        <w:keepNext/>
        <w:ind w:left="567"/>
        <w:jc w:val="both"/>
        <w:rPr>
          <w:u w:val="single"/>
        </w:rPr>
      </w:pPr>
      <w:r w:rsidRPr="009E0D91">
        <w:rPr>
          <w:u w:val="single"/>
        </w:rPr>
        <w:lastRenderedPageBreak/>
        <w:t>Footpath</w:t>
      </w:r>
    </w:p>
    <w:p w14:paraId="21AA39CC" w14:textId="77777777" w:rsidR="00315F8E" w:rsidRPr="009E0D91" w:rsidRDefault="00315F8E" w:rsidP="00176545">
      <w:pPr>
        <w:keepNext/>
        <w:ind w:left="567"/>
        <w:jc w:val="both"/>
        <w:rPr>
          <w:u w:val="single"/>
        </w:rPr>
      </w:pPr>
    </w:p>
    <w:p w14:paraId="1A7803E1" w14:textId="77777777" w:rsidR="00315F8E" w:rsidRPr="009E0D91" w:rsidRDefault="00315F8E" w:rsidP="00176545">
      <w:pPr>
        <w:pStyle w:val="ListParagraph"/>
        <w:keepNext/>
        <w:ind w:left="0" w:firstLine="567"/>
        <w:jc w:val="both"/>
        <w:rPr>
          <w:i/>
          <w:iCs/>
          <w:u w:val="single"/>
        </w:rPr>
      </w:pPr>
      <w:r w:rsidRPr="009E0D91">
        <w:rPr>
          <w:i/>
          <w:iCs/>
          <w:u w:val="single"/>
        </w:rPr>
        <w:t>Marsden Street</w:t>
      </w:r>
    </w:p>
    <w:p w14:paraId="09398E22" w14:textId="77777777" w:rsidR="00315F8E" w:rsidRPr="009E0D91" w:rsidRDefault="00315F8E" w:rsidP="00176545">
      <w:pPr>
        <w:keepNext/>
        <w:ind w:left="567"/>
        <w:jc w:val="both"/>
      </w:pPr>
      <w:r w:rsidRPr="009E0D91">
        <w:t>Due to a proposed future road realignment, the existing brick paving is to be retained and made good and supplemented as necessary as infill up to the building entry.</w:t>
      </w:r>
    </w:p>
    <w:p w14:paraId="000E5518" w14:textId="77777777" w:rsidR="00315F8E" w:rsidRPr="009E0D91" w:rsidRDefault="00315F8E" w:rsidP="00176545">
      <w:pPr>
        <w:keepNext/>
        <w:ind w:left="567"/>
        <w:jc w:val="both"/>
      </w:pPr>
    </w:p>
    <w:p w14:paraId="40E329AC" w14:textId="77777777" w:rsidR="00315F8E" w:rsidRPr="009E0D91" w:rsidRDefault="00315F8E" w:rsidP="00176545">
      <w:pPr>
        <w:keepNext/>
        <w:ind w:left="567"/>
        <w:jc w:val="both"/>
        <w:rPr>
          <w:i/>
          <w:iCs/>
          <w:u w:val="single"/>
        </w:rPr>
      </w:pPr>
      <w:r w:rsidRPr="009E0D91">
        <w:rPr>
          <w:i/>
          <w:iCs/>
          <w:u w:val="single"/>
        </w:rPr>
        <w:t>Phillip Street</w:t>
      </w:r>
    </w:p>
    <w:p w14:paraId="65C28EEA" w14:textId="77777777" w:rsidR="00315F8E" w:rsidRPr="009E0D91" w:rsidRDefault="00315F8E" w:rsidP="00176545">
      <w:pPr>
        <w:keepNext/>
        <w:ind w:left="567"/>
        <w:jc w:val="both"/>
      </w:pPr>
      <w:r w:rsidRPr="009E0D91">
        <w:t xml:space="preserve">The existing </w:t>
      </w:r>
      <w:proofErr w:type="spellStart"/>
      <w:r w:rsidRPr="009E0D91">
        <w:t>Pebblecrete</w:t>
      </w:r>
      <w:proofErr w:type="spellEnd"/>
      <w:r w:rsidRPr="009E0D91">
        <w:t xml:space="preserve"> concrete pavers are to be retained and made good as required.  There is an additional area of </w:t>
      </w:r>
      <w:proofErr w:type="spellStart"/>
      <w:r w:rsidRPr="009E0D91">
        <w:t>Pebblecrete</w:t>
      </w:r>
      <w:proofErr w:type="spellEnd"/>
      <w:r w:rsidRPr="009E0D91">
        <w:t xml:space="preserve"> concrete pavers to the corner of Phillip and Marsden Street including the kerb ramps.</w:t>
      </w:r>
    </w:p>
    <w:p w14:paraId="73F18FE8" w14:textId="77777777" w:rsidR="00315F8E" w:rsidRPr="009E0D91" w:rsidRDefault="00315F8E" w:rsidP="00176545">
      <w:pPr>
        <w:keepNext/>
        <w:jc w:val="both"/>
        <w:rPr>
          <w:u w:val="single"/>
        </w:rPr>
      </w:pPr>
      <w:r w:rsidRPr="009E0D91">
        <w:t xml:space="preserve">           </w:t>
      </w:r>
    </w:p>
    <w:p w14:paraId="152A9C83" w14:textId="77777777" w:rsidR="00315F8E" w:rsidRPr="009E0D91" w:rsidRDefault="00315F8E" w:rsidP="00176545">
      <w:pPr>
        <w:keepNext/>
        <w:ind w:left="567"/>
        <w:jc w:val="both"/>
        <w:rPr>
          <w:i/>
          <w:iCs/>
          <w:color w:val="FF0000"/>
        </w:rPr>
      </w:pPr>
      <w:r w:rsidRPr="009E0D91">
        <w:rPr>
          <w:i/>
          <w:iCs/>
          <w:u w:val="single"/>
        </w:rPr>
        <w:t>General Footpath</w:t>
      </w:r>
      <w:r w:rsidRPr="009E0D91">
        <w:rPr>
          <w:i/>
          <w:iCs/>
          <w:color w:val="FF0000"/>
        </w:rPr>
        <w:t xml:space="preserve"> </w:t>
      </w:r>
    </w:p>
    <w:p w14:paraId="1EC3105A" w14:textId="77777777" w:rsidR="00315F8E" w:rsidRPr="009E0D91" w:rsidRDefault="00315F8E" w:rsidP="00176545">
      <w:pPr>
        <w:ind w:left="567"/>
        <w:jc w:val="both"/>
      </w:pPr>
      <w:r w:rsidRPr="009E0D91">
        <w:t xml:space="preserve">Detailed design spot levels and designed contour lines are required. The pedestrian footpath shall comply with the following requirements: </w:t>
      </w:r>
    </w:p>
    <w:p w14:paraId="758551EA" w14:textId="77777777" w:rsidR="00315F8E" w:rsidRPr="009E0D91" w:rsidRDefault="00315F8E" w:rsidP="000F2188">
      <w:pPr>
        <w:numPr>
          <w:ilvl w:val="0"/>
          <w:numId w:val="32"/>
        </w:numPr>
        <w:ind w:firstLine="0"/>
        <w:contextualSpacing/>
        <w:jc w:val="both"/>
      </w:pPr>
      <w:r w:rsidRPr="009E0D91">
        <w:t>The footpaths should positively drain away from the property boundary/ building line</w:t>
      </w:r>
    </w:p>
    <w:p w14:paraId="3DC1A3DA" w14:textId="77777777" w:rsidR="00315F8E" w:rsidRPr="009E0D91" w:rsidRDefault="00315F8E" w:rsidP="000F2188">
      <w:pPr>
        <w:numPr>
          <w:ilvl w:val="0"/>
          <w:numId w:val="32"/>
        </w:numPr>
        <w:ind w:firstLine="0"/>
        <w:contextualSpacing/>
        <w:jc w:val="both"/>
      </w:pPr>
      <w:r w:rsidRPr="009E0D91">
        <w:t>Localised ramps are not permitted in the footway. Longitudinal grading must follow the gradient of the top of kerb line unless agreed otherwise with Council. Ramping of the footway to suit adjacent building entry/access requirements will not be accepted.</w:t>
      </w:r>
    </w:p>
    <w:p w14:paraId="48B7BEA8" w14:textId="77777777" w:rsidR="00315F8E" w:rsidRPr="009E0D91" w:rsidRDefault="00315F8E" w:rsidP="00176545">
      <w:pPr>
        <w:ind w:left="567"/>
        <w:jc w:val="both"/>
        <w:rPr>
          <w:u w:val="single"/>
        </w:rPr>
      </w:pPr>
    </w:p>
    <w:p w14:paraId="3099E2F6" w14:textId="77777777" w:rsidR="00315F8E" w:rsidRPr="009E0D91" w:rsidRDefault="00315F8E" w:rsidP="00176545">
      <w:pPr>
        <w:ind w:left="567"/>
        <w:jc w:val="both"/>
        <w:rPr>
          <w:u w:val="single"/>
        </w:rPr>
      </w:pPr>
      <w:r w:rsidRPr="009E0D91">
        <w:rPr>
          <w:u w:val="single"/>
        </w:rPr>
        <w:t>Vehicle Crossing</w:t>
      </w:r>
    </w:p>
    <w:p w14:paraId="1AA4CB11" w14:textId="77777777" w:rsidR="00315F8E" w:rsidRPr="009E0D91" w:rsidRDefault="00315F8E" w:rsidP="00176545">
      <w:pPr>
        <w:ind w:left="567"/>
        <w:jc w:val="both"/>
        <w:rPr>
          <w:i/>
          <w:color w:val="2F5496"/>
          <w:u w:val="single"/>
        </w:rPr>
      </w:pPr>
      <w:r w:rsidRPr="009E0D91">
        <w:t xml:space="preserve">Council’s standard vehicle crossing is to be provided. Refer Council’s design standards (DS40 sheets 1-3), using </w:t>
      </w:r>
      <w:proofErr w:type="spellStart"/>
      <w:r w:rsidRPr="009E0D91">
        <w:t>Pebblecrete</w:t>
      </w:r>
      <w:proofErr w:type="spellEnd"/>
      <w:r w:rsidRPr="009E0D91">
        <w:t xml:space="preserve">, product PPX:544:35D, 150x150x60mm, honed finish for vehicle crossing. </w:t>
      </w:r>
    </w:p>
    <w:p w14:paraId="3F0EFA88" w14:textId="77777777" w:rsidR="00315F8E" w:rsidRPr="009E0D91" w:rsidRDefault="00315F8E" w:rsidP="00176545">
      <w:pPr>
        <w:ind w:left="567"/>
        <w:jc w:val="both"/>
      </w:pPr>
      <w:r w:rsidRPr="009E0D91">
        <w:tab/>
      </w:r>
      <w:r w:rsidRPr="009E0D91">
        <w:tab/>
      </w:r>
      <w:r w:rsidRPr="009E0D91">
        <w:tab/>
      </w:r>
    </w:p>
    <w:p w14:paraId="07D920D2"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Details demonstrating compliance are to be submitted to Council DTSU Manager for approval prior to the issuing of a Construction Certificate and again prior to the issuing of an Occupation Certificate.</w:t>
      </w:r>
    </w:p>
    <w:p w14:paraId="2FCCD9A1" w14:textId="77777777" w:rsidR="00315F8E" w:rsidRPr="009E0D91" w:rsidRDefault="00315F8E" w:rsidP="00176545">
      <w:pPr>
        <w:jc w:val="both"/>
      </w:pPr>
    </w:p>
    <w:p w14:paraId="60C5B7F3" w14:textId="77777777" w:rsidR="00315F8E" w:rsidRPr="009E0D91" w:rsidRDefault="00315F8E" w:rsidP="00176545">
      <w:pPr>
        <w:ind w:firstLine="567"/>
        <w:jc w:val="both"/>
        <w:rPr>
          <w:u w:val="single"/>
        </w:rPr>
      </w:pPr>
      <w:r w:rsidRPr="009E0D91">
        <w:rPr>
          <w:u w:val="single"/>
        </w:rPr>
        <w:t>Tactile Indicators (TGSI)</w:t>
      </w:r>
    </w:p>
    <w:p w14:paraId="1C2EC38A" w14:textId="77777777" w:rsidR="00315F8E" w:rsidRPr="009E0D91" w:rsidRDefault="00315F8E" w:rsidP="00176545">
      <w:pPr>
        <w:ind w:left="567"/>
        <w:jc w:val="both"/>
        <w:rPr>
          <w:u w:val="single"/>
        </w:rPr>
      </w:pPr>
      <w:r w:rsidRPr="009E0D91">
        <w:t>TGSIs must be used on the public footpath and comply with the requirements in the Public Domain Guidelines. The TGSIs must be installed in the locations as shown on the approved Public Domain Construction Drawings.</w:t>
      </w:r>
    </w:p>
    <w:p w14:paraId="49104BF1" w14:textId="77777777" w:rsidR="00315F8E" w:rsidRPr="009E0D91" w:rsidRDefault="00315F8E" w:rsidP="00176545">
      <w:pPr>
        <w:ind w:left="567"/>
        <w:jc w:val="both"/>
      </w:pPr>
    </w:p>
    <w:p w14:paraId="113E28FB" w14:textId="77777777" w:rsidR="00315F8E" w:rsidRPr="009E0D91" w:rsidRDefault="00315F8E" w:rsidP="00176545">
      <w:pPr>
        <w:ind w:left="567"/>
        <w:jc w:val="both"/>
        <w:rPr>
          <w:u w:val="single"/>
        </w:rPr>
      </w:pPr>
      <w:r w:rsidRPr="009E0D91">
        <w:t xml:space="preserve">TGSI’s must comply as follows. </w:t>
      </w:r>
    </w:p>
    <w:p w14:paraId="18B6E327" w14:textId="77777777" w:rsidR="00315F8E" w:rsidRPr="009E0D91" w:rsidRDefault="00315F8E" w:rsidP="000F2188">
      <w:pPr>
        <w:numPr>
          <w:ilvl w:val="0"/>
          <w:numId w:val="33"/>
        </w:numPr>
        <w:ind w:firstLine="0"/>
        <w:contextualSpacing/>
        <w:jc w:val="both"/>
      </w:pPr>
      <w:r w:rsidRPr="009E0D91">
        <w:t>TGSI’s are required at the top and base of each flight/ramp, to comply with AS1428.4.1 (2009) including its amendment in 2010.</w:t>
      </w:r>
    </w:p>
    <w:p w14:paraId="3B350AF6" w14:textId="77777777" w:rsidR="00315F8E" w:rsidRPr="009E0D91" w:rsidRDefault="00315F8E" w:rsidP="000F2188">
      <w:pPr>
        <w:numPr>
          <w:ilvl w:val="0"/>
          <w:numId w:val="33"/>
        </w:numPr>
        <w:ind w:firstLine="0"/>
        <w:contextualSpacing/>
        <w:jc w:val="both"/>
      </w:pPr>
      <w:r w:rsidRPr="009E0D91">
        <w:t>TGSI’s are not required on a landing where handrails continue through the landing.</w:t>
      </w:r>
    </w:p>
    <w:p w14:paraId="7CF25741" w14:textId="77777777" w:rsidR="00315F8E" w:rsidRPr="009E0D91" w:rsidRDefault="00315F8E" w:rsidP="00176545">
      <w:pPr>
        <w:ind w:left="567"/>
        <w:jc w:val="both"/>
      </w:pPr>
    </w:p>
    <w:p w14:paraId="780A5B49" w14:textId="77777777" w:rsidR="00315F8E" w:rsidRPr="009E0D91" w:rsidRDefault="00315F8E" w:rsidP="00176545">
      <w:pPr>
        <w:keepNext/>
        <w:ind w:left="567"/>
        <w:jc w:val="both"/>
        <w:rPr>
          <w:u w:val="single"/>
        </w:rPr>
      </w:pPr>
      <w:r w:rsidRPr="009E0D91">
        <w:rPr>
          <w:u w:val="single"/>
        </w:rPr>
        <w:t>Clear Path of Travel (Shore-Lining)</w:t>
      </w:r>
    </w:p>
    <w:p w14:paraId="405CF755" w14:textId="77777777" w:rsidR="00315F8E" w:rsidRPr="009E0D91" w:rsidRDefault="00315F8E" w:rsidP="00176545">
      <w:pPr>
        <w:ind w:left="567"/>
        <w:jc w:val="both"/>
      </w:pPr>
      <w:r w:rsidRPr="009E0D91">
        <w:t xml:space="preserve">Council continues to develop uniform design approach(s) to delineating a clear path of travel past complex built forms at the footway level. Options </w:t>
      </w:r>
      <w:r w:rsidRPr="009E0D91">
        <w:lastRenderedPageBreak/>
        <w:t>could include, but not be limited to, change in pavement colour, textures and or other visual aids etc. that meet DDA requirements.  Final design solutions to suit the project are to be proposed by the applicant for consideration and inclusion in the Public Domain Construction Drawings prior to issuing of CC approval.</w:t>
      </w:r>
    </w:p>
    <w:p w14:paraId="5FB29A9B" w14:textId="77777777" w:rsidR="00315F8E" w:rsidRPr="009E0D91" w:rsidRDefault="00315F8E" w:rsidP="00176545">
      <w:pPr>
        <w:jc w:val="both"/>
        <w:rPr>
          <w:u w:val="single"/>
        </w:rPr>
      </w:pPr>
    </w:p>
    <w:p w14:paraId="61E2211F" w14:textId="77777777" w:rsidR="00315F8E" w:rsidRPr="009E0D91" w:rsidRDefault="00315F8E" w:rsidP="00176545">
      <w:pPr>
        <w:ind w:left="567"/>
        <w:jc w:val="both"/>
        <w:rPr>
          <w:u w:val="single"/>
        </w:rPr>
      </w:pPr>
      <w:r w:rsidRPr="009E0D91">
        <w:rPr>
          <w:u w:val="single"/>
        </w:rPr>
        <w:t>Non-slip surface – for non-council Standard Pavements</w:t>
      </w:r>
    </w:p>
    <w:p w14:paraId="3B1D82EB" w14:textId="77777777" w:rsidR="00315F8E" w:rsidRPr="009E0D91" w:rsidRDefault="00315F8E" w:rsidP="00176545">
      <w:pPr>
        <w:ind w:left="567"/>
        <w:jc w:val="both"/>
      </w:pPr>
      <w:r w:rsidRPr="009E0D91">
        <w:t xml:space="preserve">All </w:t>
      </w:r>
      <w:proofErr w:type="spellStart"/>
      <w:r w:rsidRPr="009E0D91">
        <w:t>Pebblecrete</w:t>
      </w:r>
      <w:proofErr w:type="spellEnd"/>
      <w:r w:rsidRPr="009E0D91">
        <w:t xml:space="preserve"> paving (concrete pavers) shall have non-slip surfaces that comply with a P5 rating as per AS4586:2013.  The applicant shall provide test results (after applying paving sealant) to prove applicable pavement material and finishes.</w:t>
      </w:r>
    </w:p>
    <w:p w14:paraId="76345758" w14:textId="77777777" w:rsidR="00315F8E" w:rsidRPr="009E0D91" w:rsidRDefault="00315F8E" w:rsidP="00176545">
      <w:pPr>
        <w:ind w:left="567"/>
        <w:jc w:val="both"/>
      </w:pPr>
      <w:proofErr w:type="spellStart"/>
      <w:r w:rsidRPr="009E0D91">
        <w:t>Pebblecrete</w:t>
      </w:r>
      <w:proofErr w:type="spellEnd"/>
      <w:r w:rsidRPr="009E0D91">
        <w:t xml:space="preserve"> paving: Apply 2 coats of solvent based single pack acrylic coating with Size 36/46 Aluminium Oxide grit and one </w:t>
      </w:r>
      <w:proofErr w:type="gramStart"/>
      <w:r w:rsidRPr="009E0D91">
        <w:t>top coat</w:t>
      </w:r>
      <w:proofErr w:type="gramEnd"/>
      <w:r w:rsidRPr="009E0D91">
        <w:t xml:space="preserve"> with the same product.  </w:t>
      </w:r>
      <w:proofErr w:type="gramStart"/>
      <w:r w:rsidRPr="009E0D91">
        <w:t>Top coat</w:t>
      </w:r>
      <w:proofErr w:type="gramEnd"/>
      <w:r w:rsidRPr="009E0D91">
        <w:t xml:space="preserve"> may not have the grit included.</w:t>
      </w:r>
    </w:p>
    <w:p w14:paraId="5107D356" w14:textId="77777777" w:rsidR="00315F8E" w:rsidRPr="009E0D91" w:rsidRDefault="00315F8E" w:rsidP="00176545">
      <w:pPr>
        <w:ind w:left="720"/>
        <w:jc w:val="both"/>
        <w:rPr>
          <w:u w:val="single"/>
        </w:rPr>
      </w:pPr>
    </w:p>
    <w:p w14:paraId="34437A90" w14:textId="77777777" w:rsidR="00315F8E" w:rsidRPr="009E0D91" w:rsidRDefault="00315F8E" w:rsidP="00176545">
      <w:pPr>
        <w:ind w:left="567"/>
        <w:jc w:val="both"/>
        <w:rPr>
          <w:u w:val="single"/>
        </w:rPr>
      </w:pPr>
      <w:r w:rsidRPr="009E0D91">
        <w:rPr>
          <w:u w:val="single"/>
        </w:rPr>
        <w:t>Steps</w:t>
      </w:r>
    </w:p>
    <w:p w14:paraId="1BC1A481" w14:textId="77777777" w:rsidR="00315F8E" w:rsidRPr="009E0D91" w:rsidRDefault="00315F8E" w:rsidP="00176545">
      <w:pPr>
        <w:ind w:left="567"/>
        <w:jc w:val="both"/>
        <w:rPr>
          <w:u w:val="single"/>
        </w:rPr>
      </w:pPr>
      <w:r w:rsidRPr="009E0D91">
        <w:t>Steps in public open space must comply with the following requirements:</w:t>
      </w:r>
    </w:p>
    <w:p w14:paraId="6ED0B98F" w14:textId="77777777" w:rsidR="00315F8E" w:rsidRPr="009E0D91" w:rsidRDefault="00315F8E" w:rsidP="000F2188">
      <w:pPr>
        <w:numPr>
          <w:ilvl w:val="0"/>
          <w:numId w:val="31"/>
        </w:numPr>
        <w:ind w:left="1233" w:hanging="382"/>
        <w:contextualSpacing/>
        <w:jc w:val="both"/>
      </w:pPr>
      <w:r w:rsidRPr="009E0D91">
        <w:t>Equal height risers of 150-165mm, and equal width treads of 275-300mm.</w:t>
      </w:r>
    </w:p>
    <w:p w14:paraId="586B94D7" w14:textId="77777777" w:rsidR="00315F8E" w:rsidRPr="009E0D91" w:rsidRDefault="00315F8E" w:rsidP="000F2188">
      <w:pPr>
        <w:numPr>
          <w:ilvl w:val="0"/>
          <w:numId w:val="31"/>
        </w:numPr>
        <w:ind w:left="1233" w:hanging="382"/>
        <w:contextualSpacing/>
        <w:jc w:val="both"/>
      </w:pPr>
      <w:r w:rsidRPr="009E0D91">
        <w:t xml:space="preserve">Level landing areas at the top and base of steps. </w:t>
      </w:r>
    </w:p>
    <w:p w14:paraId="3239D98B" w14:textId="77777777" w:rsidR="00315F8E" w:rsidRPr="009E0D91" w:rsidRDefault="00315F8E" w:rsidP="000F2188">
      <w:pPr>
        <w:numPr>
          <w:ilvl w:val="0"/>
          <w:numId w:val="31"/>
        </w:numPr>
        <w:ind w:left="1233" w:hanging="382"/>
        <w:contextualSpacing/>
        <w:jc w:val="both"/>
      </w:pPr>
      <w:r w:rsidRPr="009E0D91">
        <w:t>The first riser at least 900mm from the property boundary</w:t>
      </w:r>
    </w:p>
    <w:p w14:paraId="705B7060" w14:textId="77777777" w:rsidR="00315F8E" w:rsidRPr="009E0D91" w:rsidRDefault="00315F8E" w:rsidP="000F2188">
      <w:pPr>
        <w:numPr>
          <w:ilvl w:val="0"/>
          <w:numId w:val="31"/>
        </w:numPr>
        <w:ind w:left="1233" w:hanging="382"/>
        <w:contextualSpacing/>
        <w:jc w:val="both"/>
      </w:pPr>
      <w:r w:rsidRPr="009E0D91">
        <w:t>Opaque risers</w:t>
      </w:r>
    </w:p>
    <w:p w14:paraId="7EF30CA1" w14:textId="77777777" w:rsidR="00315F8E" w:rsidRPr="009E0D91" w:rsidRDefault="00315F8E" w:rsidP="000F2188">
      <w:pPr>
        <w:numPr>
          <w:ilvl w:val="0"/>
          <w:numId w:val="31"/>
        </w:numPr>
        <w:ind w:left="1233" w:hanging="382"/>
        <w:contextualSpacing/>
        <w:jc w:val="both"/>
      </w:pPr>
      <w:r w:rsidRPr="009E0D91">
        <w:t>Compliant contrast nosing strips for full stair width</w:t>
      </w:r>
    </w:p>
    <w:p w14:paraId="4D388322" w14:textId="77777777" w:rsidR="00315F8E" w:rsidRPr="009E0D91" w:rsidRDefault="00315F8E" w:rsidP="000F2188">
      <w:pPr>
        <w:numPr>
          <w:ilvl w:val="0"/>
          <w:numId w:val="31"/>
        </w:numPr>
        <w:ind w:left="1233" w:hanging="382"/>
        <w:contextualSpacing/>
        <w:jc w:val="both"/>
      </w:pPr>
      <w:r w:rsidRPr="009E0D91">
        <w:t>Non-slip surfaces in wet conditions</w:t>
      </w:r>
    </w:p>
    <w:p w14:paraId="0C0B98EE" w14:textId="77777777" w:rsidR="00315F8E" w:rsidRPr="009E0D91" w:rsidRDefault="00315F8E" w:rsidP="00176545">
      <w:pPr>
        <w:ind w:left="1233"/>
        <w:contextualSpacing/>
        <w:jc w:val="both"/>
      </w:pPr>
    </w:p>
    <w:p w14:paraId="33F69351" w14:textId="77777777" w:rsidR="00315F8E" w:rsidRPr="009E0D91" w:rsidRDefault="00315F8E" w:rsidP="00176545">
      <w:pPr>
        <w:ind w:left="720"/>
        <w:jc w:val="both"/>
        <w:rPr>
          <w:u w:val="single"/>
        </w:rPr>
      </w:pPr>
      <w:r w:rsidRPr="009E0D91">
        <w:rPr>
          <w:u w:val="single"/>
        </w:rPr>
        <w:t xml:space="preserve">Handrails </w:t>
      </w:r>
    </w:p>
    <w:p w14:paraId="157E4E63" w14:textId="77777777" w:rsidR="00315F8E" w:rsidRPr="009E0D91" w:rsidRDefault="00315F8E" w:rsidP="00176545">
      <w:pPr>
        <w:ind w:left="720"/>
        <w:jc w:val="both"/>
        <w:rPr>
          <w:u w:val="single"/>
        </w:rPr>
      </w:pPr>
      <w:r w:rsidRPr="009E0D91">
        <w:t>Handrails must comply as follows:</w:t>
      </w:r>
    </w:p>
    <w:p w14:paraId="2991FC24" w14:textId="77777777" w:rsidR="00315F8E" w:rsidRPr="009E0D91" w:rsidRDefault="00315F8E" w:rsidP="000F2188">
      <w:pPr>
        <w:numPr>
          <w:ilvl w:val="0"/>
          <w:numId w:val="31"/>
        </w:numPr>
        <w:ind w:left="1233" w:hanging="382"/>
        <w:contextualSpacing/>
        <w:jc w:val="both"/>
      </w:pPr>
      <w:r w:rsidRPr="009E0D91">
        <w:t xml:space="preserve">Handrails installed on each side of the stair.  </w:t>
      </w:r>
    </w:p>
    <w:p w14:paraId="6082B230" w14:textId="77777777" w:rsidR="00315F8E" w:rsidRPr="009E0D91" w:rsidRDefault="00315F8E" w:rsidP="000F2188">
      <w:pPr>
        <w:numPr>
          <w:ilvl w:val="0"/>
          <w:numId w:val="31"/>
        </w:numPr>
        <w:ind w:left="1233" w:hanging="382"/>
        <w:contextualSpacing/>
        <w:jc w:val="both"/>
      </w:pPr>
      <w:r w:rsidRPr="009E0D91">
        <w:t xml:space="preserve">Landing area designed to sufficiently accommodate the required TGSI and handrail projection, which must be outside pedestrian path of travel and circulation spaces. </w:t>
      </w:r>
    </w:p>
    <w:p w14:paraId="10FAD5B9" w14:textId="77777777" w:rsidR="00315F8E" w:rsidRPr="009E0D91" w:rsidRDefault="00315F8E" w:rsidP="000F2188">
      <w:pPr>
        <w:numPr>
          <w:ilvl w:val="0"/>
          <w:numId w:val="31"/>
        </w:numPr>
        <w:ind w:left="1233" w:hanging="382"/>
        <w:contextualSpacing/>
        <w:jc w:val="both"/>
      </w:pPr>
      <w:r w:rsidRPr="009E0D91">
        <w:t xml:space="preserve">Design of handrail according to AS1428.1:2009. </w:t>
      </w:r>
    </w:p>
    <w:p w14:paraId="01E5DE79" w14:textId="77777777" w:rsidR="00315F8E" w:rsidRPr="009E0D91" w:rsidRDefault="00315F8E" w:rsidP="000F2188">
      <w:pPr>
        <w:numPr>
          <w:ilvl w:val="0"/>
          <w:numId w:val="31"/>
        </w:numPr>
        <w:ind w:left="1233" w:hanging="382"/>
        <w:contextualSpacing/>
        <w:jc w:val="both"/>
      </w:pPr>
      <w:r w:rsidRPr="009E0D91">
        <w:t xml:space="preserve">Diameter of handrail 30-50mm. </w:t>
      </w:r>
    </w:p>
    <w:p w14:paraId="6A946746" w14:textId="77777777" w:rsidR="00315F8E" w:rsidRPr="009E0D91" w:rsidRDefault="00315F8E" w:rsidP="000F2188">
      <w:pPr>
        <w:numPr>
          <w:ilvl w:val="0"/>
          <w:numId w:val="31"/>
        </w:numPr>
        <w:ind w:left="1233" w:hanging="382"/>
        <w:contextualSpacing/>
        <w:jc w:val="both"/>
      </w:pPr>
      <w:r w:rsidRPr="009E0D91">
        <w:t>Clearance behind the handrail at least 50mm.</w:t>
      </w:r>
    </w:p>
    <w:p w14:paraId="5A4AE5C9" w14:textId="77777777" w:rsidR="00315F8E" w:rsidRPr="009E0D91" w:rsidRDefault="00315F8E" w:rsidP="00176545">
      <w:pPr>
        <w:jc w:val="both"/>
      </w:pPr>
    </w:p>
    <w:p w14:paraId="065E3C72" w14:textId="77777777" w:rsidR="00315F8E" w:rsidRPr="009E0D91" w:rsidRDefault="00315F8E" w:rsidP="00176545">
      <w:pPr>
        <w:ind w:left="567"/>
        <w:jc w:val="both"/>
      </w:pPr>
      <w:r w:rsidRPr="009E0D91">
        <w:t xml:space="preserve">Documentary evidence of compliance with these requirements is to be confirmed in the </w:t>
      </w:r>
      <w:r w:rsidRPr="009E0D91">
        <w:rPr>
          <w:b/>
        </w:rPr>
        <w:t>Public Domain Construction Drawings</w:t>
      </w:r>
      <w:r w:rsidRPr="009E0D91">
        <w:t xml:space="preserve"> to be submitted to and approved by Council’s DTSU Manager prior to the issue of the relevant Construction Certificate. </w:t>
      </w:r>
    </w:p>
    <w:p w14:paraId="6B5CA2D1" w14:textId="77777777" w:rsidR="00315F8E" w:rsidRPr="009E0D91" w:rsidRDefault="00315F8E" w:rsidP="00176545">
      <w:pPr>
        <w:jc w:val="both"/>
        <w:rPr>
          <w:b/>
        </w:rPr>
      </w:pPr>
    </w:p>
    <w:p w14:paraId="5BDF1679" w14:textId="77777777" w:rsidR="00315F8E" w:rsidRPr="009E0D91" w:rsidRDefault="00315F8E" w:rsidP="00176545">
      <w:pPr>
        <w:ind w:firstLine="567"/>
        <w:jc w:val="both"/>
        <w:rPr>
          <w:u w:val="single"/>
        </w:rPr>
      </w:pPr>
      <w:r w:rsidRPr="009E0D91">
        <w:rPr>
          <w:u w:val="single"/>
        </w:rPr>
        <w:t>Accessibility</w:t>
      </w:r>
    </w:p>
    <w:p w14:paraId="186E0530" w14:textId="77777777" w:rsidR="00315F8E" w:rsidRPr="009E0D91" w:rsidRDefault="00315F8E" w:rsidP="00176545">
      <w:pPr>
        <w:pStyle w:val="PathwayCond1"/>
        <w:numPr>
          <w:ilvl w:val="0"/>
          <w:numId w:val="0"/>
        </w:numPr>
        <w:ind w:left="720" w:hanging="153"/>
        <w:jc w:val="both"/>
        <w:rPr>
          <w:szCs w:val="24"/>
          <w:u w:val="single"/>
        </w:rPr>
      </w:pPr>
      <w:r w:rsidRPr="009E0D91">
        <w:rPr>
          <w:szCs w:val="24"/>
        </w:rPr>
        <w:t>All the common areas proposed within the site, including rooftop terraces, shall be fully accessible.</w:t>
      </w:r>
      <w:r w:rsidRPr="009E0D91">
        <w:rPr>
          <w:szCs w:val="24"/>
          <w:u w:val="single"/>
        </w:rPr>
        <w:t xml:space="preserve"> </w:t>
      </w:r>
    </w:p>
    <w:p w14:paraId="4FC9C51F" w14:textId="77777777" w:rsidR="00315F8E" w:rsidRPr="009E0D91" w:rsidRDefault="00315F8E" w:rsidP="00176545">
      <w:pPr>
        <w:pStyle w:val="PathwayCond1"/>
        <w:numPr>
          <w:ilvl w:val="0"/>
          <w:numId w:val="0"/>
        </w:numPr>
        <w:tabs>
          <w:tab w:val="left" w:pos="720"/>
        </w:tabs>
        <w:ind w:left="567"/>
        <w:jc w:val="both"/>
        <w:rPr>
          <w:szCs w:val="24"/>
          <w:u w:val="single"/>
        </w:rPr>
      </w:pPr>
    </w:p>
    <w:p w14:paraId="0A9C296E"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Drainage grates on an accessible path of travel and within common areas, are to have slots or circular openings with a maximum width of 13mm. </w:t>
      </w:r>
      <w:r w:rsidRPr="009E0D91">
        <w:rPr>
          <w:szCs w:val="24"/>
        </w:rPr>
        <w:lastRenderedPageBreak/>
        <w:t>Slots are to be laid with the long dimension at right angles to the paths of travel.</w:t>
      </w:r>
    </w:p>
    <w:p w14:paraId="23EE1B68" w14:textId="77777777" w:rsidR="00315F8E" w:rsidRPr="009E0D91" w:rsidRDefault="00315F8E" w:rsidP="00176545">
      <w:pPr>
        <w:pStyle w:val="PathwayCond1"/>
        <w:numPr>
          <w:ilvl w:val="0"/>
          <w:numId w:val="0"/>
        </w:numPr>
        <w:tabs>
          <w:tab w:val="left" w:pos="720"/>
        </w:tabs>
        <w:ind w:left="567"/>
        <w:jc w:val="both"/>
        <w:rPr>
          <w:szCs w:val="24"/>
        </w:rPr>
      </w:pPr>
    </w:p>
    <w:p w14:paraId="009E3256"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Details demonstrating compliance are to be submitted to the PCA prior to the issuing of a Construction Certificate and again prior to the issuing of an Occupation Certificate. </w:t>
      </w:r>
    </w:p>
    <w:p w14:paraId="4FFDC0A4" w14:textId="77777777" w:rsidR="00315F8E" w:rsidRPr="009E0D91" w:rsidRDefault="00315F8E" w:rsidP="00176545">
      <w:pPr>
        <w:pStyle w:val="PathwayCond1"/>
        <w:numPr>
          <w:ilvl w:val="0"/>
          <w:numId w:val="0"/>
        </w:numPr>
        <w:ind w:left="567"/>
        <w:jc w:val="both"/>
        <w:rPr>
          <w:szCs w:val="24"/>
        </w:rPr>
      </w:pPr>
    </w:p>
    <w:p w14:paraId="54D444A5" w14:textId="77777777" w:rsidR="00315F8E" w:rsidRPr="009E0D91" w:rsidRDefault="00315F8E" w:rsidP="00176545">
      <w:pPr>
        <w:tabs>
          <w:tab w:val="left" w:pos="1701"/>
        </w:tabs>
        <w:jc w:val="both"/>
      </w:pPr>
      <w:r w:rsidRPr="009E0D91">
        <w:rPr>
          <w:b/>
        </w:rPr>
        <w:t>Reason:</w:t>
      </w:r>
      <w:r w:rsidRPr="009E0D91">
        <w:t xml:space="preserve"> To ensure the public domain is designed and constructed in accordance with Council standards</w:t>
      </w:r>
    </w:p>
    <w:p w14:paraId="6E5A56EA" w14:textId="77777777" w:rsidR="00315F8E" w:rsidRPr="009E0D91" w:rsidRDefault="00315F8E" w:rsidP="00176545">
      <w:pPr>
        <w:jc w:val="both"/>
      </w:pPr>
    </w:p>
    <w:p w14:paraId="1AC53B35" w14:textId="77777777" w:rsidR="00315F8E" w:rsidRPr="009E0D91" w:rsidRDefault="00315F8E" w:rsidP="00176545">
      <w:pPr>
        <w:jc w:val="both"/>
        <w:rPr>
          <w:vanish/>
          <w:lang w:val="en-US"/>
        </w:rPr>
      </w:pPr>
    </w:p>
    <w:p w14:paraId="1B7D1ED2" w14:textId="77777777" w:rsidR="00315F8E" w:rsidRPr="009E0D91" w:rsidRDefault="00315F8E" w:rsidP="00176545">
      <w:pPr>
        <w:jc w:val="both"/>
      </w:pPr>
    </w:p>
    <w:p w14:paraId="06481444" w14:textId="77777777" w:rsidR="00315F8E" w:rsidRPr="009E0D91" w:rsidRDefault="00315F8E" w:rsidP="00176545">
      <w:pPr>
        <w:jc w:val="both"/>
        <w:rPr>
          <w:b/>
          <w:lang w:val="en-US"/>
        </w:rPr>
      </w:pPr>
      <w:r w:rsidRPr="009E0D91">
        <w:rPr>
          <w:b/>
          <w:lang w:val="en-US"/>
        </w:rPr>
        <w:t>BC0001</w:t>
      </w:r>
      <w:r w:rsidRPr="009E0D91">
        <w:rPr>
          <w:b/>
          <w:lang w:val="en-US"/>
        </w:rPr>
        <w:tab/>
        <w:t>Toilet facilities on site</w:t>
      </w:r>
    </w:p>
    <w:p w14:paraId="163E29FB" w14:textId="77777777" w:rsidR="00315F8E" w:rsidRPr="009E0D91" w:rsidRDefault="00315F8E" w:rsidP="000F2188">
      <w:pPr>
        <w:pStyle w:val="PathwayCond1"/>
        <w:numPr>
          <w:ilvl w:val="0"/>
          <w:numId w:val="9"/>
        </w:numPr>
        <w:jc w:val="both"/>
        <w:rPr>
          <w:szCs w:val="24"/>
        </w:rPr>
      </w:pPr>
      <w:r w:rsidRPr="009E0D91">
        <w:rPr>
          <w:szCs w:val="24"/>
        </w:rPr>
        <w:t xml:space="preserve">Prior to work commencing, adequate toilet facilities are to be provided on the work site. </w:t>
      </w:r>
    </w:p>
    <w:p w14:paraId="69DD3B47" w14:textId="77777777" w:rsidR="00315F8E" w:rsidRPr="009E0D91" w:rsidRDefault="00315F8E" w:rsidP="00176545">
      <w:pPr>
        <w:tabs>
          <w:tab w:val="left" w:pos="1701"/>
        </w:tabs>
        <w:ind w:firstLine="567"/>
        <w:jc w:val="both"/>
      </w:pPr>
      <w:r w:rsidRPr="009E0D91">
        <w:rPr>
          <w:b/>
        </w:rPr>
        <w:t>Reason:</w:t>
      </w:r>
      <w:r w:rsidRPr="009E0D91">
        <w:tab/>
        <w:t>To ensure adequate toilet facilities are provided.</w:t>
      </w:r>
    </w:p>
    <w:p w14:paraId="69D9795D" w14:textId="77777777" w:rsidR="00315F8E" w:rsidRPr="009E0D91" w:rsidRDefault="00315F8E" w:rsidP="00176545">
      <w:pPr>
        <w:jc w:val="both"/>
        <w:rPr>
          <w:vanish/>
          <w:lang w:val="en-US"/>
        </w:rPr>
      </w:pPr>
    </w:p>
    <w:p w14:paraId="5711CF1B" w14:textId="77777777" w:rsidR="00315F8E" w:rsidRPr="009E0D91" w:rsidRDefault="00315F8E" w:rsidP="00176545">
      <w:pPr>
        <w:jc w:val="both"/>
        <w:rPr>
          <w:b/>
          <w:lang w:val="en-US"/>
        </w:rPr>
      </w:pPr>
      <w:r w:rsidRPr="009E0D91">
        <w:rPr>
          <w:b/>
          <w:lang w:val="en-US"/>
        </w:rPr>
        <w:t>LC0002</w:t>
      </w:r>
      <w:r w:rsidRPr="009E0D91">
        <w:rPr>
          <w:b/>
          <w:lang w:val="en-US"/>
        </w:rPr>
        <w:tab/>
        <w:t>#Tree protection as per arborist report</w:t>
      </w:r>
    </w:p>
    <w:p w14:paraId="61433558" w14:textId="77777777" w:rsidR="00315F8E" w:rsidRPr="009E0D91" w:rsidRDefault="00315F8E" w:rsidP="000F2188">
      <w:pPr>
        <w:pStyle w:val="PathwayCond1"/>
        <w:numPr>
          <w:ilvl w:val="0"/>
          <w:numId w:val="9"/>
        </w:numPr>
        <w:jc w:val="both"/>
        <w:rPr>
          <w:szCs w:val="24"/>
        </w:rPr>
      </w:pPr>
      <w:r w:rsidRPr="009E0D91">
        <w:rPr>
          <w:szCs w:val="24"/>
        </w:rPr>
        <w:t xml:space="preserve">The trees identified for protection within the consent shall be protected prior to and during the demolition/construction process in accordance with the </w:t>
      </w:r>
      <w:proofErr w:type="spellStart"/>
      <w:r w:rsidRPr="009E0D91">
        <w:rPr>
          <w:szCs w:val="24"/>
        </w:rPr>
        <w:t>Arboricultural</w:t>
      </w:r>
      <w:proofErr w:type="spellEnd"/>
      <w:r w:rsidRPr="009E0D91">
        <w:rPr>
          <w:szCs w:val="24"/>
        </w:rPr>
        <w:t xml:space="preserve"> Impact Assessment and Tree Protection Plan prepared by Naturally Trees dated 16 August 2021 and the conditions of consent.</w:t>
      </w:r>
    </w:p>
    <w:p w14:paraId="6A625871" w14:textId="77777777" w:rsidR="00315F8E" w:rsidRPr="009E0D91" w:rsidRDefault="00315F8E" w:rsidP="00176545">
      <w:pPr>
        <w:pStyle w:val="PathwayCond1"/>
        <w:numPr>
          <w:ilvl w:val="0"/>
          <w:numId w:val="0"/>
        </w:numPr>
        <w:tabs>
          <w:tab w:val="left" w:pos="720"/>
          <w:tab w:val="left" w:pos="1701"/>
        </w:tabs>
        <w:ind w:left="1701" w:hanging="1134"/>
        <w:jc w:val="both"/>
        <w:rPr>
          <w:szCs w:val="24"/>
        </w:rPr>
      </w:pPr>
      <w:r w:rsidRPr="009E0D91">
        <w:rPr>
          <w:b/>
          <w:szCs w:val="24"/>
        </w:rPr>
        <w:t>Reason:</w:t>
      </w:r>
      <w:r w:rsidRPr="009E0D91">
        <w:rPr>
          <w:szCs w:val="24"/>
        </w:rPr>
        <w:t xml:space="preserve"> </w:t>
      </w:r>
      <w:r w:rsidRPr="009E0D91">
        <w:rPr>
          <w:szCs w:val="24"/>
        </w:rPr>
        <w:tab/>
        <w:t>To ensure the protection of the tree(s) to be retained on the site.</w:t>
      </w:r>
    </w:p>
    <w:p w14:paraId="59E7E155" w14:textId="77777777" w:rsidR="00315F8E" w:rsidRPr="009E0D91" w:rsidRDefault="00315F8E" w:rsidP="00176545">
      <w:pPr>
        <w:tabs>
          <w:tab w:val="left" w:pos="1701"/>
        </w:tabs>
        <w:jc w:val="both"/>
      </w:pPr>
    </w:p>
    <w:p w14:paraId="2FBC6481" w14:textId="77777777" w:rsidR="00315F8E" w:rsidRPr="009E0D91" w:rsidRDefault="00315F8E" w:rsidP="00176545">
      <w:pPr>
        <w:jc w:val="both"/>
        <w:rPr>
          <w:vanish/>
          <w:lang w:val="en-US"/>
        </w:rPr>
      </w:pPr>
    </w:p>
    <w:p w14:paraId="69686E8B" w14:textId="77777777" w:rsidR="00315F8E" w:rsidRPr="009E0D91" w:rsidRDefault="00315F8E" w:rsidP="00176545">
      <w:pPr>
        <w:jc w:val="both"/>
        <w:rPr>
          <w:b/>
          <w:lang w:val="en-US"/>
        </w:rPr>
      </w:pPr>
      <w:r w:rsidRPr="009E0D91">
        <w:rPr>
          <w:b/>
          <w:lang w:val="en-US"/>
        </w:rPr>
        <w:t>LC0007</w:t>
      </w:r>
      <w:r w:rsidRPr="009E0D91">
        <w:rPr>
          <w:b/>
          <w:lang w:val="en-US"/>
        </w:rPr>
        <w:tab/>
        <w:t>Tree Protection During Construction</w:t>
      </w:r>
    </w:p>
    <w:p w14:paraId="6665C7D9" w14:textId="6120B206" w:rsidR="00315F8E" w:rsidRPr="009E0D91" w:rsidRDefault="00315F8E" w:rsidP="000F2188">
      <w:pPr>
        <w:pStyle w:val="PathwayCond1"/>
        <w:numPr>
          <w:ilvl w:val="0"/>
          <w:numId w:val="9"/>
        </w:numPr>
        <w:tabs>
          <w:tab w:val="left" w:pos="1701"/>
        </w:tabs>
        <w:jc w:val="both"/>
        <w:rPr>
          <w:szCs w:val="24"/>
        </w:rPr>
      </w:pPr>
      <w:r w:rsidRPr="009E0D91">
        <w:rPr>
          <w:szCs w:val="24"/>
        </w:rPr>
        <w:t>Tree protection measures are to be installed and maintained, under the supervision of an Australian Qualification Framework (AQF) Level 5 Arborist in accordance with AS4970 - Protection of Trees on Development Sites.</w:t>
      </w:r>
    </w:p>
    <w:p w14:paraId="69B0CB9D" w14:textId="77777777" w:rsidR="00315F8E" w:rsidRPr="009E0D91" w:rsidRDefault="00315F8E" w:rsidP="00176545">
      <w:pPr>
        <w:tabs>
          <w:tab w:val="left" w:pos="1701"/>
        </w:tabs>
        <w:ind w:firstLine="567"/>
        <w:jc w:val="both"/>
      </w:pPr>
      <w:r w:rsidRPr="009E0D91">
        <w:rPr>
          <w:b/>
        </w:rPr>
        <w:t>Reason:</w:t>
      </w:r>
      <w:r w:rsidRPr="009E0D91">
        <w:rPr>
          <w:b/>
        </w:rPr>
        <w:tab/>
      </w:r>
      <w:r w:rsidRPr="009E0D91">
        <w:t>To ensure trees are protected during construction.</w:t>
      </w:r>
    </w:p>
    <w:p w14:paraId="3E802292" w14:textId="77777777" w:rsidR="00315F8E" w:rsidRPr="009E0D91" w:rsidRDefault="00315F8E" w:rsidP="00176545">
      <w:pPr>
        <w:pStyle w:val="PathwayCond1"/>
        <w:numPr>
          <w:ilvl w:val="0"/>
          <w:numId w:val="0"/>
        </w:numPr>
        <w:tabs>
          <w:tab w:val="left" w:pos="1701"/>
        </w:tabs>
        <w:ind w:left="720" w:hanging="720"/>
        <w:jc w:val="both"/>
        <w:rPr>
          <w:szCs w:val="24"/>
        </w:rPr>
      </w:pPr>
    </w:p>
    <w:p w14:paraId="54BB2164" w14:textId="77777777" w:rsidR="00315F8E" w:rsidRPr="009E0D91" w:rsidRDefault="00315F8E" w:rsidP="00176545">
      <w:pPr>
        <w:jc w:val="both"/>
        <w:rPr>
          <w:vanish/>
          <w:lang w:val="en-US"/>
        </w:rPr>
      </w:pPr>
    </w:p>
    <w:p w14:paraId="2DAA8215" w14:textId="77777777" w:rsidR="00315F8E" w:rsidRPr="009E0D91" w:rsidRDefault="00315F8E" w:rsidP="00176545">
      <w:pPr>
        <w:jc w:val="both"/>
        <w:rPr>
          <w:b/>
          <w:lang w:val="en-US"/>
        </w:rPr>
      </w:pPr>
      <w:r w:rsidRPr="009E0D91">
        <w:rPr>
          <w:b/>
          <w:lang w:val="en-US"/>
        </w:rPr>
        <w:t>PC0002</w:t>
      </w:r>
      <w:r w:rsidRPr="009E0D91">
        <w:rPr>
          <w:b/>
          <w:lang w:val="en-US"/>
        </w:rPr>
        <w:tab/>
        <w:t>Enclosure of the site</w:t>
      </w:r>
    </w:p>
    <w:p w14:paraId="014D3DF8" w14:textId="3E5A7A34" w:rsidR="00315F8E" w:rsidRPr="009E0D91" w:rsidRDefault="00315F8E" w:rsidP="000F2188">
      <w:pPr>
        <w:pStyle w:val="PathwayCond1"/>
        <w:numPr>
          <w:ilvl w:val="0"/>
          <w:numId w:val="9"/>
        </w:numPr>
        <w:jc w:val="both"/>
        <w:rPr>
          <w:szCs w:val="24"/>
        </w:rPr>
      </w:pPr>
      <w:r w:rsidRPr="009E0D91">
        <w:rPr>
          <w:szCs w:val="24"/>
        </w:rPr>
        <w:t xml:space="preserve">The site must be enclosed by a 1.8m high security fence erected wholly within the confines of the site to prevent unauthorised access. The fence must be installed prior to the commencement of any work on site. </w:t>
      </w:r>
    </w:p>
    <w:p w14:paraId="0B4EFA82" w14:textId="77777777" w:rsidR="00315F8E" w:rsidRPr="009E0D91" w:rsidRDefault="00315F8E" w:rsidP="00176545">
      <w:pPr>
        <w:tabs>
          <w:tab w:val="left" w:pos="567"/>
          <w:tab w:val="left" w:pos="1701"/>
        </w:tabs>
        <w:jc w:val="both"/>
      </w:pPr>
      <w:r w:rsidRPr="009E0D91">
        <w:rPr>
          <w:b/>
        </w:rPr>
        <w:t xml:space="preserve">  </w:t>
      </w:r>
      <w:r w:rsidRPr="009E0D91">
        <w:rPr>
          <w:b/>
        </w:rPr>
        <w:tab/>
        <w:t>Reason:</w:t>
      </w:r>
      <w:r w:rsidRPr="009E0D91">
        <w:tab/>
        <w:t>To ensure public safety.</w:t>
      </w:r>
    </w:p>
    <w:p w14:paraId="6FED1588" w14:textId="77777777" w:rsidR="00315F8E" w:rsidRPr="009E0D91" w:rsidRDefault="00315F8E" w:rsidP="00176545">
      <w:pPr>
        <w:tabs>
          <w:tab w:val="left" w:pos="567"/>
          <w:tab w:val="left" w:pos="1701"/>
        </w:tabs>
        <w:jc w:val="both"/>
      </w:pPr>
    </w:p>
    <w:p w14:paraId="755FF29C" w14:textId="77777777" w:rsidR="00315F8E" w:rsidRPr="009E0D91" w:rsidRDefault="00315F8E" w:rsidP="00176545">
      <w:pPr>
        <w:jc w:val="both"/>
        <w:rPr>
          <w:vanish/>
          <w:lang w:val="en-US"/>
        </w:rPr>
      </w:pPr>
    </w:p>
    <w:p w14:paraId="7CEB37FD" w14:textId="77777777" w:rsidR="00315F8E" w:rsidRPr="009E0D91" w:rsidRDefault="00315F8E" w:rsidP="00176545">
      <w:pPr>
        <w:jc w:val="both"/>
        <w:rPr>
          <w:b/>
          <w:lang w:val="en-US"/>
        </w:rPr>
      </w:pPr>
      <w:r w:rsidRPr="009E0D91">
        <w:rPr>
          <w:b/>
          <w:lang w:val="en-US"/>
        </w:rPr>
        <w:t>PC0003</w:t>
      </w:r>
      <w:r w:rsidRPr="009E0D91">
        <w:rPr>
          <w:b/>
          <w:lang w:val="en-US"/>
        </w:rPr>
        <w:tab/>
        <w:t>Site Sign</w:t>
      </w:r>
    </w:p>
    <w:p w14:paraId="66CFE5B6" w14:textId="77777777" w:rsidR="00315F8E" w:rsidRPr="009E0D91" w:rsidRDefault="00315F8E" w:rsidP="000F2188">
      <w:pPr>
        <w:pStyle w:val="PathwayCond1"/>
        <w:numPr>
          <w:ilvl w:val="0"/>
          <w:numId w:val="9"/>
        </w:numPr>
        <w:jc w:val="both"/>
        <w:rPr>
          <w:szCs w:val="24"/>
        </w:rPr>
      </w:pPr>
      <w:r w:rsidRPr="009E0D91">
        <w:rPr>
          <w:szCs w:val="24"/>
        </w:rPr>
        <w:t xml:space="preserve">A sign must be erected in a prominent position on any site involving excavation, </w:t>
      </w:r>
      <w:proofErr w:type="gramStart"/>
      <w:r w:rsidRPr="009E0D91">
        <w:rPr>
          <w:szCs w:val="24"/>
        </w:rPr>
        <w:t>erection</w:t>
      </w:r>
      <w:proofErr w:type="gramEnd"/>
      <w:r w:rsidRPr="009E0D91">
        <w:rPr>
          <w:szCs w:val="24"/>
        </w:rPr>
        <w:t xml:space="preserve"> or demolition of a building in accordance with Clause 98 A (2) of the Environmental Planning and Assessment Regulations 2000 detailing:</w:t>
      </w:r>
    </w:p>
    <w:p w14:paraId="50AC5A3F" w14:textId="77777777" w:rsidR="00315F8E" w:rsidRPr="009E0D91" w:rsidRDefault="00315F8E" w:rsidP="000F2188">
      <w:pPr>
        <w:numPr>
          <w:ilvl w:val="0"/>
          <w:numId w:val="34"/>
        </w:numPr>
        <w:ind w:left="1134" w:hanging="567"/>
        <w:jc w:val="both"/>
      </w:pPr>
      <w:r w:rsidRPr="009E0D91">
        <w:lastRenderedPageBreak/>
        <w:t xml:space="preserve">Unauthorised entry of the work site is </w:t>
      </w:r>
      <w:proofErr w:type="gramStart"/>
      <w:r w:rsidRPr="009E0D91">
        <w:t>prohibited;</w:t>
      </w:r>
      <w:proofErr w:type="gramEnd"/>
    </w:p>
    <w:p w14:paraId="7F0F08A3" w14:textId="77777777" w:rsidR="00315F8E" w:rsidRPr="009E0D91" w:rsidRDefault="00315F8E" w:rsidP="000F2188">
      <w:pPr>
        <w:numPr>
          <w:ilvl w:val="0"/>
          <w:numId w:val="34"/>
        </w:numPr>
        <w:ind w:left="1134" w:hanging="567"/>
        <w:jc w:val="both"/>
      </w:pPr>
      <w:r w:rsidRPr="009E0D91">
        <w:t>The name of the principal contractor (or person in charge of the work site), their telephone number enabling 24hour contact; and</w:t>
      </w:r>
    </w:p>
    <w:p w14:paraId="57B0119A" w14:textId="77777777" w:rsidR="00315F8E" w:rsidRPr="009E0D91" w:rsidRDefault="00315F8E" w:rsidP="000F2188">
      <w:pPr>
        <w:numPr>
          <w:ilvl w:val="0"/>
          <w:numId w:val="34"/>
        </w:numPr>
        <w:ind w:left="1134" w:hanging="567"/>
        <w:jc w:val="both"/>
      </w:pPr>
      <w:r w:rsidRPr="009E0D91">
        <w:t xml:space="preserve">The development consent approved construction </w:t>
      </w:r>
      <w:proofErr w:type="gramStart"/>
      <w:r w:rsidRPr="009E0D91">
        <w:t>hours;</w:t>
      </w:r>
      <w:proofErr w:type="gramEnd"/>
    </w:p>
    <w:p w14:paraId="18A02B6C" w14:textId="77777777" w:rsidR="00315F8E" w:rsidRPr="009E0D91" w:rsidRDefault="00315F8E" w:rsidP="000F2188">
      <w:pPr>
        <w:numPr>
          <w:ilvl w:val="0"/>
          <w:numId w:val="34"/>
        </w:numPr>
        <w:ind w:left="1134" w:hanging="567"/>
        <w:jc w:val="both"/>
      </w:pPr>
      <w:r w:rsidRPr="009E0D91">
        <w:t xml:space="preserve">The sign must be maintained during excavation, demolition and building work, and removed when the work has been completed. </w:t>
      </w:r>
    </w:p>
    <w:p w14:paraId="53AE85FB" w14:textId="77777777" w:rsidR="00315F8E" w:rsidRPr="009E0D91" w:rsidRDefault="00315F8E" w:rsidP="000F2188">
      <w:pPr>
        <w:numPr>
          <w:ilvl w:val="0"/>
          <w:numId w:val="34"/>
        </w:numPr>
        <w:ind w:left="1134" w:hanging="567"/>
        <w:jc w:val="both"/>
      </w:pPr>
      <w:r w:rsidRPr="009E0D91">
        <w:t>This condition does not apply where works are being carried out inside an existing building.</w:t>
      </w:r>
    </w:p>
    <w:p w14:paraId="6956CD6A" w14:textId="77777777" w:rsidR="00315F8E" w:rsidRPr="009E0D91" w:rsidRDefault="00315F8E" w:rsidP="00176545">
      <w:pPr>
        <w:tabs>
          <w:tab w:val="left" w:pos="1701"/>
        </w:tabs>
        <w:ind w:firstLine="567"/>
        <w:jc w:val="both"/>
      </w:pPr>
      <w:r w:rsidRPr="009E0D91">
        <w:rPr>
          <w:b/>
        </w:rPr>
        <w:t>Reason:</w:t>
      </w:r>
      <w:r w:rsidRPr="009E0D91">
        <w:tab/>
        <w:t>Statutory requirement.</w:t>
      </w:r>
    </w:p>
    <w:p w14:paraId="4213568A" w14:textId="77777777" w:rsidR="00315F8E" w:rsidRPr="009E0D91" w:rsidRDefault="00315F8E" w:rsidP="00176545">
      <w:pPr>
        <w:tabs>
          <w:tab w:val="left" w:pos="1701"/>
        </w:tabs>
        <w:jc w:val="both"/>
      </w:pPr>
    </w:p>
    <w:p w14:paraId="7AEBCFB6" w14:textId="77777777" w:rsidR="00315F8E" w:rsidRPr="009E0D91" w:rsidRDefault="00315F8E" w:rsidP="00176545">
      <w:pPr>
        <w:jc w:val="both"/>
        <w:rPr>
          <w:vanish/>
          <w:lang w:val="en-US"/>
        </w:rPr>
      </w:pPr>
    </w:p>
    <w:p w14:paraId="438C6251" w14:textId="77777777" w:rsidR="00315F8E" w:rsidRPr="009E0D91" w:rsidRDefault="00315F8E" w:rsidP="00176545">
      <w:pPr>
        <w:jc w:val="both"/>
        <w:rPr>
          <w:b/>
          <w:lang w:val="en-US"/>
        </w:rPr>
      </w:pPr>
      <w:r w:rsidRPr="009E0D91">
        <w:rPr>
          <w:b/>
          <w:lang w:val="en-US"/>
        </w:rPr>
        <w:t>PC0005</w:t>
      </w:r>
      <w:r w:rsidRPr="009E0D91">
        <w:rPr>
          <w:b/>
          <w:lang w:val="en-US"/>
        </w:rPr>
        <w:tab/>
        <w:t>Public liability insurance</w:t>
      </w:r>
    </w:p>
    <w:p w14:paraId="7BA49829" w14:textId="77777777" w:rsidR="00315F8E" w:rsidRPr="009E0D91" w:rsidRDefault="00315F8E" w:rsidP="000F2188">
      <w:pPr>
        <w:pStyle w:val="PathwayCond1"/>
        <w:numPr>
          <w:ilvl w:val="0"/>
          <w:numId w:val="9"/>
        </w:numPr>
        <w:jc w:val="both"/>
        <w:rPr>
          <w:szCs w:val="24"/>
        </w:rPr>
      </w:pPr>
      <w:r w:rsidRPr="009E0D91">
        <w:rPr>
          <w:szCs w:val="24"/>
        </w:rPr>
        <w:t>Public risk insurance in the amount of not less than $20 million or such other amount as Council may require by notice) must be obtained and furnished to Council before any works authorised by this consent are conducted:</w:t>
      </w:r>
    </w:p>
    <w:p w14:paraId="746E5BD2" w14:textId="77777777" w:rsidR="00315F8E" w:rsidRPr="009E0D91" w:rsidRDefault="00315F8E" w:rsidP="000F2188">
      <w:pPr>
        <w:numPr>
          <w:ilvl w:val="0"/>
          <w:numId w:val="35"/>
        </w:numPr>
        <w:ind w:left="1134" w:hanging="567"/>
        <w:jc w:val="both"/>
      </w:pPr>
      <w:proofErr w:type="gramStart"/>
      <w:r w:rsidRPr="009E0D91">
        <w:t>Above;</w:t>
      </w:r>
      <w:proofErr w:type="gramEnd"/>
    </w:p>
    <w:p w14:paraId="48C57C1A" w14:textId="77777777" w:rsidR="00315F8E" w:rsidRPr="009E0D91" w:rsidRDefault="00315F8E" w:rsidP="000F2188">
      <w:pPr>
        <w:numPr>
          <w:ilvl w:val="0"/>
          <w:numId w:val="35"/>
        </w:numPr>
        <w:ind w:left="1134" w:hanging="567"/>
        <w:jc w:val="both"/>
      </w:pPr>
      <w:proofErr w:type="gramStart"/>
      <w:r w:rsidRPr="009E0D91">
        <w:t>Below;</w:t>
      </w:r>
      <w:proofErr w:type="gramEnd"/>
      <w:r w:rsidRPr="009E0D91">
        <w:t xml:space="preserve"> or</w:t>
      </w:r>
    </w:p>
    <w:p w14:paraId="5B36D22D" w14:textId="77777777" w:rsidR="00315F8E" w:rsidRPr="009E0D91" w:rsidRDefault="00315F8E" w:rsidP="000F2188">
      <w:pPr>
        <w:numPr>
          <w:ilvl w:val="0"/>
          <w:numId w:val="35"/>
        </w:numPr>
        <w:ind w:left="1134" w:hanging="567"/>
        <w:jc w:val="both"/>
      </w:pPr>
      <w:r w:rsidRPr="009E0D91">
        <w:t>On</w:t>
      </w:r>
    </w:p>
    <w:p w14:paraId="6129F54B" w14:textId="77777777" w:rsidR="00315F8E" w:rsidRPr="009E0D91" w:rsidRDefault="00315F8E" w:rsidP="00176545">
      <w:pPr>
        <w:jc w:val="both"/>
      </w:pPr>
    </w:p>
    <w:p w14:paraId="21B41C22" w14:textId="77777777" w:rsidR="00315F8E" w:rsidRPr="009E0D91" w:rsidRDefault="00315F8E" w:rsidP="00176545">
      <w:pPr>
        <w:ind w:left="567"/>
        <w:jc w:val="both"/>
      </w:pPr>
      <w:r w:rsidRPr="009E0D91">
        <w:t xml:space="preserve">Any public land owned or controlled by Council. The public risk insurance must be maintained for the period during which these works are being undertaken. </w:t>
      </w:r>
    </w:p>
    <w:p w14:paraId="15A80EAF" w14:textId="77777777" w:rsidR="00315F8E" w:rsidRPr="009E0D91" w:rsidRDefault="00315F8E" w:rsidP="00176545">
      <w:pPr>
        <w:jc w:val="both"/>
      </w:pPr>
    </w:p>
    <w:p w14:paraId="6B480A3E" w14:textId="77777777" w:rsidR="00315F8E" w:rsidRPr="009E0D91" w:rsidRDefault="00315F8E" w:rsidP="00176545">
      <w:pPr>
        <w:ind w:left="567"/>
        <w:jc w:val="both"/>
      </w:pPr>
      <w:r w:rsidRPr="009E0D91">
        <w:t xml:space="preserve">The public risk insurance must be satisfactory to Council and list Council as an insured and/or interested party. </w:t>
      </w:r>
    </w:p>
    <w:p w14:paraId="45BDCEFB" w14:textId="77777777" w:rsidR="00315F8E" w:rsidRPr="009E0D91" w:rsidRDefault="00315F8E" w:rsidP="00176545">
      <w:pPr>
        <w:jc w:val="both"/>
      </w:pPr>
    </w:p>
    <w:p w14:paraId="1DBA40BD" w14:textId="77777777" w:rsidR="00315F8E" w:rsidRPr="009E0D91" w:rsidRDefault="00315F8E" w:rsidP="00176545">
      <w:pPr>
        <w:tabs>
          <w:tab w:val="left" w:pos="567"/>
        </w:tabs>
        <w:ind w:left="567"/>
        <w:jc w:val="both"/>
      </w:pPr>
      <w:r w:rsidRPr="009E0D91">
        <w:t xml:space="preserve">A copy of the insurance policy obtained must be forwarded to Council before any of the works commence. </w:t>
      </w:r>
    </w:p>
    <w:p w14:paraId="0D524610" w14:textId="77777777" w:rsidR="00315F8E" w:rsidRPr="009E0D91" w:rsidRDefault="00315F8E" w:rsidP="00176545">
      <w:pPr>
        <w:ind w:left="1701" w:hanging="1134"/>
        <w:jc w:val="both"/>
      </w:pPr>
      <w:r w:rsidRPr="009E0D91">
        <w:rPr>
          <w:b/>
        </w:rPr>
        <w:t>Note:</w:t>
      </w:r>
      <w:r w:rsidRPr="009E0D91">
        <w:tab/>
        <w:t>Applications for hoarding permits, vehicular crossing etc. will require evidence of insurance upon lodgement of the application.</w:t>
      </w:r>
    </w:p>
    <w:p w14:paraId="28569E85" w14:textId="77777777" w:rsidR="00315F8E" w:rsidRPr="009E0D91" w:rsidRDefault="00315F8E" w:rsidP="00176545">
      <w:pPr>
        <w:tabs>
          <w:tab w:val="left" w:pos="1701"/>
        </w:tabs>
        <w:ind w:left="1701" w:hanging="1134"/>
        <w:jc w:val="both"/>
      </w:pPr>
      <w:r w:rsidRPr="009E0D91">
        <w:rPr>
          <w:b/>
        </w:rPr>
        <w:t>Reason:</w:t>
      </w:r>
      <w:r w:rsidRPr="009E0D91">
        <w:tab/>
        <w:t>To ensure the community is protected from the cost of any claim for damages arising from works authorised by this consent conducted above, below or on any public land owned or controlled by Council.</w:t>
      </w:r>
    </w:p>
    <w:p w14:paraId="4F20A215" w14:textId="77777777" w:rsidR="00315F8E" w:rsidRPr="009E0D91" w:rsidRDefault="00315F8E" w:rsidP="00176545">
      <w:pPr>
        <w:jc w:val="both"/>
        <w:rPr>
          <w:vanish/>
          <w:lang w:val="en-US"/>
        </w:rPr>
      </w:pPr>
    </w:p>
    <w:p w14:paraId="31F6CEE7" w14:textId="77777777" w:rsidR="00315F8E" w:rsidRPr="009E0D91" w:rsidRDefault="00315F8E" w:rsidP="00176545">
      <w:pPr>
        <w:jc w:val="both"/>
        <w:rPr>
          <w:b/>
          <w:lang w:val="en-US"/>
        </w:rPr>
      </w:pPr>
      <w:r w:rsidRPr="009E0D91">
        <w:rPr>
          <w:b/>
          <w:lang w:val="en-US"/>
        </w:rPr>
        <w:t>PC0007</w:t>
      </w:r>
      <w:r w:rsidRPr="009E0D91">
        <w:rPr>
          <w:b/>
          <w:lang w:val="en-US"/>
        </w:rPr>
        <w:tab/>
        <w:t>Footings and walls near boundaries</w:t>
      </w:r>
    </w:p>
    <w:p w14:paraId="646C5480" w14:textId="3FA297CF" w:rsidR="00315F8E" w:rsidRPr="009E0D91" w:rsidRDefault="00315F8E" w:rsidP="000F2188">
      <w:pPr>
        <w:pStyle w:val="PathwayCond1"/>
        <w:numPr>
          <w:ilvl w:val="0"/>
          <w:numId w:val="9"/>
        </w:numPr>
        <w:jc w:val="both"/>
        <w:rPr>
          <w:szCs w:val="24"/>
        </w:rPr>
      </w:pPr>
      <w:r w:rsidRPr="009E0D91">
        <w:rPr>
          <w:szCs w:val="24"/>
        </w:rPr>
        <w:t xml:space="preserve">Prior to the commencement of work, a registered surveyor is to undertake a set out survey to identify the location of all footings, slabs, </w:t>
      </w:r>
      <w:proofErr w:type="gramStart"/>
      <w:r w:rsidRPr="009E0D91">
        <w:rPr>
          <w:szCs w:val="24"/>
        </w:rPr>
        <w:t>posts</w:t>
      </w:r>
      <w:proofErr w:type="gramEnd"/>
      <w:r w:rsidRPr="009E0D91">
        <w:rPr>
          <w:szCs w:val="24"/>
        </w:rPr>
        <w:t xml:space="preserve"> and walls adjacent to a boundary This is to ensure the development when complete, will be constructed wholly within the confines of the subject allotment. This set out survey showing the location of the development relative to the boundaries of the site, is to be </w:t>
      </w:r>
      <w:r w:rsidR="00A80E77" w:rsidRPr="009E0D91">
        <w:rPr>
          <w:szCs w:val="24"/>
        </w:rPr>
        <w:t>prepared</w:t>
      </w:r>
      <w:r w:rsidRPr="009E0D91">
        <w:rPr>
          <w:szCs w:val="24"/>
        </w:rPr>
        <w:t xml:space="preserve"> prior to pouring of any footings or slabs and/or the construction of any walls/posts. </w:t>
      </w:r>
    </w:p>
    <w:p w14:paraId="2AF29183" w14:textId="77777777" w:rsidR="00315F8E" w:rsidRPr="009E0D91" w:rsidRDefault="00315F8E" w:rsidP="00176545">
      <w:pPr>
        <w:tabs>
          <w:tab w:val="left" w:pos="1701"/>
        </w:tabs>
        <w:ind w:left="1701" w:hanging="1134"/>
        <w:jc w:val="both"/>
      </w:pPr>
      <w:r w:rsidRPr="009E0D91">
        <w:rPr>
          <w:b/>
        </w:rPr>
        <w:lastRenderedPageBreak/>
        <w:t>Reason:</w:t>
      </w:r>
      <w:r w:rsidRPr="009E0D91">
        <w:rPr>
          <w:b/>
        </w:rPr>
        <w:tab/>
      </w:r>
      <w:r w:rsidRPr="009E0D91">
        <w:t>To ensure that the building is erected in accordance with the approval granted and within the boundaries of the site.</w:t>
      </w:r>
    </w:p>
    <w:p w14:paraId="40C482A3" w14:textId="77777777" w:rsidR="00315F8E" w:rsidRPr="009E0D91" w:rsidRDefault="00315F8E" w:rsidP="00176545">
      <w:pPr>
        <w:jc w:val="both"/>
        <w:rPr>
          <w:vanish/>
          <w:lang w:val="en-US"/>
        </w:rPr>
      </w:pPr>
    </w:p>
    <w:p w14:paraId="4C56437A" w14:textId="77777777" w:rsidR="00315F8E" w:rsidRPr="009E0D91" w:rsidRDefault="00315F8E" w:rsidP="00176545">
      <w:pPr>
        <w:jc w:val="both"/>
      </w:pPr>
    </w:p>
    <w:p w14:paraId="24677544" w14:textId="77777777" w:rsidR="00315F8E" w:rsidRPr="009E0D91" w:rsidRDefault="00315F8E" w:rsidP="00176545">
      <w:pPr>
        <w:jc w:val="both"/>
        <w:rPr>
          <w:vanish/>
          <w:lang w:val="en-US"/>
        </w:rPr>
      </w:pPr>
    </w:p>
    <w:p w14:paraId="5C8441F5" w14:textId="77777777" w:rsidR="00315F8E" w:rsidRPr="009E0D91" w:rsidRDefault="00315F8E" w:rsidP="00176545">
      <w:pPr>
        <w:jc w:val="both"/>
        <w:rPr>
          <w:lang w:val="en-US"/>
        </w:rPr>
      </w:pPr>
    </w:p>
    <w:p w14:paraId="22E0556A" w14:textId="77777777" w:rsidR="00315F8E" w:rsidRPr="009E0D91" w:rsidRDefault="00315F8E" w:rsidP="00176545">
      <w:pPr>
        <w:jc w:val="both"/>
        <w:rPr>
          <w:vanish/>
          <w:lang w:val="en-US"/>
        </w:rPr>
      </w:pPr>
    </w:p>
    <w:p w14:paraId="133977BC" w14:textId="77777777" w:rsidR="00315F8E" w:rsidRPr="009E0D91" w:rsidRDefault="00315F8E" w:rsidP="00176545">
      <w:pPr>
        <w:jc w:val="both"/>
        <w:rPr>
          <w:b/>
          <w:lang w:val="en-US"/>
        </w:rPr>
      </w:pPr>
      <w:r w:rsidRPr="009E0D91">
        <w:rPr>
          <w:b/>
          <w:lang w:val="en-US"/>
        </w:rPr>
        <w:t>DC0002</w:t>
      </w:r>
      <w:r w:rsidRPr="009E0D91">
        <w:rPr>
          <w:b/>
          <w:lang w:val="en-US"/>
        </w:rPr>
        <w:tab/>
        <w:t xml:space="preserve">Road Opening Permits - DA’s involving drainage </w:t>
      </w:r>
      <w:proofErr w:type="spellStart"/>
      <w:r w:rsidRPr="009E0D91">
        <w:rPr>
          <w:b/>
          <w:lang w:val="en-US"/>
        </w:rPr>
        <w:t>wrk</w:t>
      </w:r>
      <w:proofErr w:type="spellEnd"/>
    </w:p>
    <w:p w14:paraId="1EB331EE" w14:textId="77777777" w:rsidR="00315F8E" w:rsidRPr="009E0D91" w:rsidRDefault="00315F8E" w:rsidP="000F2188">
      <w:pPr>
        <w:pStyle w:val="PathwayCond1"/>
        <w:numPr>
          <w:ilvl w:val="0"/>
          <w:numId w:val="9"/>
        </w:numPr>
        <w:jc w:val="both"/>
        <w:rPr>
          <w:szCs w:val="24"/>
        </w:rPr>
      </w:pPr>
      <w:r w:rsidRPr="009E0D91">
        <w:rPr>
          <w:szCs w:val="24"/>
        </w:rPr>
        <w:t>The applicant must apply for a road-opening permit where a new pipeline is proposed to be constructed within or across Council owned land. Additional road opening permits and fees may be necessary where connections to public utilities are required (</w:t>
      </w:r>
      <w:proofErr w:type="gramStart"/>
      <w:r w:rsidRPr="009E0D91">
        <w:rPr>
          <w:szCs w:val="24"/>
        </w:rPr>
        <w:t>e.g.</w:t>
      </w:r>
      <w:proofErr w:type="gramEnd"/>
      <w:r w:rsidRPr="009E0D91">
        <w:rPr>
          <w:szCs w:val="24"/>
        </w:rPr>
        <w:t xml:space="preserve"> telephone, electricity, sewer, water or gas). </w:t>
      </w:r>
    </w:p>
    <w:p w14:paraId="5B8F27A3" w14:textId="77777777" w:rsidR="00315F8E" w:rsidRPr="009E0D91" w:rsidRDefault="00315F8E" w:rsidP="00176545">
      <w:pPr>
        <w:jc w:val="both"/>
      </w:pPr>
    </w:p>
    <w:p w14:paraId="1DF0908D" w14:textId="77777777" w:rsidR="00315F8E" w:rsidRPr="009E0D91" w:rsidRDefault="00315F8E" w:rsidP="00176545">
      <w:pPr>
        <w:ind w:left="567"/>
        <w:jc w:val="both"/>
      </w:pPr>
      <w:r w:rsidRPr="009E0D91">
        <w:t xml:space="preserve">In addition, no drainage work can be carried out within the Council owned land without this permit being issued. A copy is required to be kept on site. </w:t>
      </w:r>
    </w:p>
    <w:p w14:paraId="30E64020" w14:textId="77777777" w:rsidR="00315F8E" w:rsidRPr="009E0D91" w:rsidRDefault="00315F8E" w:rsidP="00176545">
      <w:pPr>
        <w:tabs>
          <w:tab w:val="left" w:pos="1701"/>
        </w:tabs>
        <w:ind w:left="1701" w:hanging="1134"/>
        <w:jc w:val="both"/>
      </w:pPr>
      <w:r w:rsidRPr="009E0D91">
        <w:rPr>
          <w:b/>
        </w:rPr>
        <w:t>Reason:</w:t>
      </w:r>
      <w:r w:rsidRPr="009E0D91">
        <w:tab/>
        <w:t>To protect Council’s assets throughout the development process.</w:t>
      </w:r>
    </w:p>
    <w:p w14:paraId="2CD7E867" w14:textId="77777777" w:rsidR="00315F8E" w:rsidRPr="009E0D91" w:rsidRDefault="00315F8E" w:rsidP="00176545">
      <w:pPr>
        <w:jc w:val="both"/>
        <w:rPr>
          <w:vanish/>
          <w:lang w:val="en-US"/>
        </w:rPr>
      </w:pPr>
    </w:p>
    <w:p w14:paraId="71FB754E" w14:textId="77777777" w:rsidR="00315F8E" w:rsidRPr="009E0D91" w:rsidRDefault="00315F8E" w:rsidP="00176545">
      <w:pPr>
        <w:jc w:val="both"/>
        <w:rPr>
          <w:b/>
          <w:lang w:val="en-US"/>
        </w:rPr>
      </w:pPr>
      <w:r w:rsidRPr="009E0D91">
        <w:rPr>
          <w:b/>
          <w:lang w:val="en-US"/>
        </w:rPr>
        <w:t>DC0003</w:t>
      </w:r>
      <w:r w:rsidRPr="009E0D91">
        <w:rPr>
          <w:b/>
          <w:lang w:val="en-US"/>
        </w:rPr>
        <w:tab/>
        <w:t>Dilapidation survey &amp;report for private properties</w:t>
      </w:r>
    </w:p>
    <w:p w14:paraId="56D032E3" w14:textId="0B1D03A9" w:rsidR="00315F8E" w:rsidRPr="009E0D91" w:rsidRDefault="00315F8E" w:rsidP="000F2188">
      <w:pPr>
        <w:pStyle w:val="PathwayCond1"/>
        <w:numPr>
          <w:ilvl w:val="0"/>
          <w:numId w:val="9"/>
        </w:numPr>
        <w:jc w:val="both"/>
        <w:rPr>
          <w:szCs w:val="24"/>
        </w:rPr>
      </w:pPr>
      <w:r w:rsidRPr="009E0D91">
        <w:rPr>
          <w:szCs w:val="24"/>
        </w:rPr>
        <w:t xml:space="preserve">Prior to the commencement of any excavation works on site, the applicant must submit an electronic copy to Council </w:t>
      </w:r>
      <w:r w:rsidR="00A80E77" w:rsidRPr="009E0D91">
        <w:rPr>
          <w:szCs w:val="24"/>
        </w:rPr>
        <w:t>(</w:t>
      </w:r>
      <w:r w:rsidRPr="009E0D91">
        <w:rPr>
          <w:szCs w:val="24"/>
        </w:rPr>
        <w:t xml:space="preserve">at </w:t>
      </w:r>
      <w:hyperlink r:id="rId9" w:history="1">
        <w:r w:rsidRPr="009E0D91">
          <w:rPr>
            <w:rStyle w:val="Hyperlink"/>
            <w:szCs w:val="24"/>
          </w:rPr>
          <w:t>council@cityofparramatta.nsw.gov.au</w:t>
        </w:r>
      </w:hyperlink>
      <w:r w:rsidRPr="009E0D91">
        <w:rPr>
          <w:szCs w:val="24"/>
        </w:rPr>
        <w:t xml:space="preserve">) a dilapidation report on the visible and structural condition of all neighbouring structures within the ‘zone of influence’ of the excavation face to a depth of twice that of the excavation. </w:t>
      </w:r>
    </w:p>
    <w:p w14:paraId="0C3D0A8E" w14:textId="77777777" w:rsidR="00315F8E" w:rsidRPr="009E0D91" w:rsidRDefault="00315F8E" w:rsidP="00176545">
      <w:pPr>
        <w:jc w:val="both"/>
      </w:pPr>
    </w:p>
    <w:p w14:paraId="1CCAA621" w14:textId="77777777" w:rsidR="00315F8E" w:rsidRPr="009E0D91" w:rsidRDefault="00315F8E" w:rsidP="00176545">
      <w:pPr>
        <w:ind w:left="567"/>
        <w:jc w:val="both"/>
      </w:pPr>
      <w:r w:rsidRPr="009E0D91">
        <w:t xml:space="preserve">The report must include a photographic survey of the adjoining properties detailing their physical condition, both internally and externally, including such items as walls, ceilings, roof, structural </w:t>
      </w:r>
      <w:proofErr w:type="gramStart"/>
      <w:r w:rsidRPr="009E0D91">
        <w:t>members</w:t>
      </w:r>
      <w:proofErr w:type="gramEnd"/>
      <w:r w:rsidRPr="009E0D91">
        <w:t xml:space="preserve"> and other similar items. The report must be completed by a consulting structural/geotechnical engineer in accordance with the recommendation of the geotechnical report.</w:t>
      </w:r>
    </w:p>
    <w:p w14:paraId="255410D6" w14:textId="77777777" w:rsidR="00315F8E" w:rsidRPr="009E0D91" w:rsidRDefault="00315F8E" w:rsidP="00176545">
      <w:pPr>
        <w:jc w:val="both"/>
      </w:pPr>
    </w:p>
    <w:p w14:paraId="2516BB35" w14:textId="73222669" w:rsidR="00315F8E" w:rsidRPr="009E0D91" w:rsidRDefault="00315F8E" w:rsidP="00176545">
      <w:pPr>
        <w:ind w:left="567"/>
        <w:jc w:val="both"/>
      </w:pPr>
      <w:r w:rsidRPr="009E0D91">
        <w:t xml:space="preserve">In the event access to adjoining allotments for the completion of a dilapidation survey is denied, the applicant must demonstrate in writing that all reasonable steps have been taken to advise the adjoining allotment owners of the benefit of this survey and details of failure to gain consent for access. </w:t>
      </w:r>
    </w:p>
    <w:p w14:paraId="7418B572" w14:textId="77777777" w:rsidR="00315F8E" w:rsidRPr="009E0D91" w:rsidRDefault="00315F8E" w:rsidP="00176545">
      <w:pPr>
        <w:ind w:left="1701" w:hanging="1134"/>
        <w:jc w:val="both"/>
      </w:pPr>
      <w:r w:rsidRPr="009E0D91">
        <w:rPr>
          <w:b/>
        </w:rPr>
        <w:t>Note:</w:t>
      </w:r>
      <w:r w:rsidRPr="009E0D91">
        <w:tab/>
        <w:t xml:space="preserve">This documentation is for record keeping purposes </w:t>
      </w:r>
      <w:proofErr w:type="gramStart"/>
      <w:r w:rsidRPr="009E0D91">
        <w:t>only, and</w:t>
      </w:r>
      <w:proofErr w:type="gramEnd"/>
      <w:r w:rsidRPr="009E0D91">
        <w:t xml:space="preserve"> can be made available to an applicant or affected property owner should it be requested to resolve any dispute over damage to adjoining properties arising from works. It is in the applicant’s and adjoining owner’s interest for it to be as detailed as possible.</w:t>
      </w:r>
    </w:p>
    <w:p w14:paraId="72F5C468" w14:textId="77777777" w:rsidR="00315F8E" w:rsidRPr="009E0D91" w:rsidRDefault="00315F8E" w:rsidP="00176545">
      <w:pPr>
        <w:tabs>
          <w:tab w:val="left" w:pos="1701"/>
        </w:tabs>
        <w:ind w:firstLine="567"/>
        <w:jc w:val="both"/>
      </w:pPr>
      <w:r w:rsidRPr="009E0D91">
        <w:rPr>
          <w:b/>
        </w:rPr>
        <w:t>Reason:</w:t>
      </w:r>
      <w:r w:rsidRPr="009E0D91">
        <w:tab/>
        <w:t>Management of records.</w:t>
      </w:r>
    </w:p>
    <w:p w14:paraId="21583193" w14:textId="77777777" w:rsidR="00315F8E" w:rsidRPr="009E0D91" w:rsidRDefault="00315F8E" w:rsidP="00176545">
      <w:pPr>
        <w:jc w:val="both"/>
        <w:rPr>
          <w:vanish/>
          <w:lang w:val="en-US"/>
        </w:rPr>
      </w:pPr>
    </w:p>
    <w:p w14:paraId="4F729B49" w14:textId="77777777" w:rsidR="00315F8E" w:rsidRPr="009E0D91" w:rsidRDefault="00315F8E" w:rsidP="00176545">
      <w:pPr>
        <w:jc w:val="both"/>
        <w:rPr>
          <w:b/>
          <w:lang w:val="en-US"/>
        </w:rPr>
      </w:pPr>
      <w:r w:rsidRPr="009E0D91">
        <w:rPr>
          <w:b/>
          <w:lang w:val="en-US"/>
        </w:rPr>
        <w:lastRenderedPageBreak/>
        <w:t>DC0004</w:t>
      </w:r>
      <w:r w:rsidRPr="009E0D91">
        <w:rPr>
          <w:b/>
          <w:lang w:val="en-US"/>
        </w:rPr>
        <w:tab/>
        <w:t>Geotechnical report</w:t>
      </w:r>
    </w:p>
    <w:p w14:paraId="7ABC12E9" w14:textId="4F3D28FC" w:rsidR="00315F8E" w:rsidRPr="009E0D91" w:rsidRDefault="00315F8E" w:rsidP="000F2188">
      <w:pPr>
        <w:pStyle w:val="PathwayCond1"/>
        <w:numPr>
          <w:ilvl w:val="0"/>
          <w:numId w:val="9"/>
        </w:numPr>
        <w:jc w:val="both"/>
        <w:rPr>
          <w:szCs w:val="24"/>
        </w:rPr>
      </w:pPr>
      <w:r w:rsidRPr="009E0D91">
        <w:rPr>
          <w:szCs w:val="24"/>
        </w:rPr>
        <w:t xml:space="preserve">Prior to the commencement of any excavation works on site the applicant must </w:t>
      </w:r>
      <w:r w:rsidR="00A80E77" w:rsidRPr="009E0D91">
        <w:rPr>
          <w:szCs w:val="24"/>
        </w:rPr>
        <w:t xml:space="preserve">prepared </w:t>
      </w:r>
      <w:r w:rsidRPr="009E0D91">
        <w:rPr>
          <w:szCs w:val="24"/>
        </w:rPr>
        <w:t>a geotechnical/civil engineering report which addresses (but is not limited to) the following:</w:t>
      </w:r>
    </w:p>
    <w:p w14:paraId="1C2E7B38" w14:textId="77777777" w:rsidR="00315F8E" w:rsidRPr="009E0D91" w:rsidRDefault="00315F8E" w:rsidP="000F2188">
      <w:pPr>
        <w:numPr>
          <w:ilvl w:val="0"/>
          <w:numId w:val="41"/>
        </w:numPr>
        <w:ind w:left="1134" w:hanging="567"/>
        <w:jc w:val="both"/>
        <w:rPr>
          <w:bCs/>
          <w:color w:val="000000"/>
        </w:rPr>
      </w:pPr>
      <w:r w:rsidRPr="009E0D91">
        <w:rPr>
          <w:bCs/>
          <w:color w:val="000000"/>
        </w:rPr>
        <w:t>The type and extent of substrata formations. A minimum of 4 representative bore hole logs which are to provide a full description of all material from the ground surface to a minimum of 1.0m below the finished basement floor level. The report is to include the location and description of any anomalies encountered in the profile, and the surface and depth of the bore hole logs shall be to Australian Height Datum.</w:t>
      </w:r>
    </w:p>
    <w:p w14:paraId="3E39CF83" w14:textId="77777777" w:rsidR="00315F8E" w:rsidRPr="009E0D91" w:rsidRDefault="00315F8E" w:rsidP="000F2188">
      <w:pPr>
        <w:numPr>
          <w:ilvl w:val="0"/>
          <w:numId w:val="41"/>
        </w:numPr>
        <w:ind w:left="1134" w:hanging="567"/>
        <w:jc w:val="both"/>
        <w:rPr>
          <w:bCs/>
          <w:color w:val="000000"/>
        </w:rPr>
      </w:pPr>
      <w:r w:rsidRPr="009E0D91">
        <w:rPr>
          <w:bCs/>
          <w:color w:val="000000"/>
        </w:rPr>
        <w:t xml:space="preserve">Having regard to the findings of the bore hole testing, details of the appropriate method of excavation/shoring together with the proximity to adjacent property and structures can be ascertained. As a </w:t>
      </w:r>
      <w:proofErr w:type="gramStart"/>
      <w:r w:rsidRPr="009E0D91">
        <w:rPr>
          <w:bCs/>
          <w:color w:val="000000"/>
        </w:rPr>
        <w:t>result</w:t>
      </w:r>
      <w:proofErr w:type="gramEnd"/>
      <w:r w:rsidRPr="009E0D91">
        <w:rPr>
          <w:bCs/>
          <w:color w:val="000000"/>
        </w:rPr>
        <w:t xml:space="preserve"> potential vibration caused by the method of excavation and how it will impact on nearby footings/foundations must be established together with methods to ameliorate any impact.</w:t>
      </w:r>
    </w:p>
    <w:p w14:paraId="4ADAA8F5" w14:textId="77777777" w:rsidR="00315F8E" w:rsidRPr="009E0D91" w:rsidRDefault="00315F8E" w:rsidP="000F2188">
      <w:pPr>
        <w:numPr>
          <w:ilvl w:val="0"/>
          <w:numId w:val="41"/>
        </w:numPr>
        <w:ind w:left="1134" w:hanging="567"/>
        <w:jc w:val="both"/>
        <w:rPr>
          <w:bCs/>
          <w:color w:val="000000"/>
        </w:rPr>
      </w:pPr>
      <w:r w:rsidRPr="009E0D91">
        <w:rPr>
          <w:bCs/>
          <w:color w:val="000000"/>
        </w:rPr>
        <w:t>The proposed methods for temporary and permanent support required by the extent of excavation can be established.</w:t>
      </w:r>
    </w:p>
    <w:p w14:paraId="4190AD13" w14:textId="77777777" w:rsidR="00315F8E" w:rsidRPr="009E0D91" w:rsidRDefault="00315F8E" w:rsidP="000F2188">
      <w:pPr>
        <w:numPr>
          <w:ilvl w:val="0"/>
          <w:numId w:val="41"/>
        </w:numPr>
        <w:ind w:left="1134" w:hanging="567"/>
        <w:jc w:val="both"/>
        <w:rPr>
          <w:bCs/>
          <w:color w:val="000000"/>
        </w:rPr>
      </w:pPr>
      <w:r w:rsidRPr="009E0D91">
        <w:rPr>
          <w:bCs/>
          <w:color w:val="000000"/>
        </w:rPr>
        <w:t>The impact on groundwater levels in relation to the basement structure.</w:t>
      </w:r>
    </w:p>
    <w:p w14:paraId="664C8538" w14:textId="77777777" w:rsidR="00315F8E" w:rsidRPr="009E0D91" w:rsidRDefault="00315F8E" w:rsidP="000F2188">
      <w:pPr>
        <w:numPr>
          <w:ilvl w:val="0"/>
          <w:numId w:val="41"/>
        </w:numPr>
        <w:ind w:left="1134" w:hanging="567"/>
        <w:jc w:val="both"/>
        <w:rPr>
          <w:bCs/>
          <w:color w:val="000000"/>
        </w:rPr>
      </w:pPr>
      <w:r w:rsidRPr="009E0D91">
        <w:rPr>
          <w:bCs/>
          <w:color w:val="000000"/>
        </w:rPr>
        <w:t xml:space="preserve">The drawdown effects if any on adjacent properties (including the road reserve), resulting from the basement excavation will have on groundwater together with the appropriate construction methods to be utilised in controlling groundwater. </w:t>
      </w:r>
    </w:p>
    <w:p w14:paraId="209FB4F3" w14:textId="77777777" w:rsidR="00315F8E" w:rsidRPr="009E0D91" w:rsidRDefault="00315F8E" w:rsidP="00176545">
      <w:pPr>
        <w:jc w:val="both"/>
        <w:rPr>
          <w:bCs/>
          <w:color w:val="000000"/>
        </w:rPr>
      </w:pPr>
    </w:p>
    <w:p w14:paraId="29ED8E91" w14:textId="77777777" w:rsidR="00315F8E" w:rsidRPr="009E0D91" w:rsidRDefault="00315F8E" w:rsidP="00176545">
      <w:pPr>
        <w:ind w:left="1134"/>
        <w:jc w:val="both"/>
        <w:rPr>
          <w:bCs/>
          <w:color w:val="000000"/>
        </w:rPr>
      </w:pPr>
      <w:r w:rsidRPr="009E0D91">
        <w:rPr>
          <w:bCs/>
          <w:color w:val="000000"/>
        </w:rPr>
        <w:t xml:space="preserve">Where it is considered there is potential for the excavation to create a "dam" for natural groundwater flows, a groundwater drainage system must be designed to transfer groundwater through or under the proposed development. This design is to ensure there is no change in the range of the natural groundwater level fluctuations. Where an impediment to the natural flow path of groundwater results, artificial drains such as perimeter drains and through drainage may be utilised. </w:t>
      </w:r>
    </w:p>
    <w:p w14:paraId="198324AC" w14:textId="77777777" w:rsidR="00315F8E" w:rsidRPr="009E0D91" w:rsidRDefault="00315F8E" w:rsidP="00176545">
      <w:pPr>
        <w:jc w:val="both"/>
        <w:rPr>
          <w:bCs/>
          <w:color w:val="000000"/>
        </w:rPr>
      </w:pPr>
    </w:p>
    <w:p w14:paraId="5722A5B6" w14:textId="77777777" w:rsidR="00315F8E" w:rsidRPr="009E0D91" w:rsidRDefault="00315F8E" w:rsidP="000F2188">
      <w:pPr>
        <w:numPr>
          <w:ilvl w:val="0"/>
          <w:numId w:val="41"/>
        </w:numPr>
        <w:ind w:left="1134" w:hanging="567"/>
        <w:jc w:val="both"/>
        <w:rPr>
          <w:bCs/>
          <w:color w:val="000000"/>
        </w:rPr>
      </w:pPr>
      <w:r w:rsidRPr="009E0D91">
        <w:rPr>
          <w:bCs/>
          <w:color w:val="000000"/>
        </w:rPr>
        <w:t xml:space="preserve">The recommendations resulting from the investigations are to demonstrate the works can be satisfactorily implemented. An implementation program is to be prepared along with a suitable monitoring program (where required) including control levels for vibration, shoring support, ground level and groundwater level movements during construction. </w:t>
      </w:r>
    </w:p>
    <w:p w14:paraId="673C1F0A" w14:textId="77777777" w:rsidR="00315F8E" w:rsidRPr="009E0D91" w:rsidRDefault="00315F8E" w:rsidP="00176545">
      <w:pPr>
        <w:jc w:val="both"/>
        <w:rPr>
          <w:bCs/>
          <w:color w:val="000000"/>
        </w:rPr>
      </w:pPr>
    </w:p>
    <w:p w14:paraId="087FC05E" w14:textId="77777777" w:rsidR="00315F8E" w:rsidRPr="009E0D91" w:rsidRDefault="00315F8E" w:rsidP="00176545">
      <w:pPr>
        <w:ind w:left="1134"/>
        <w:jc w:val="both"/>
        <w:rPr>
          <w:bCs/>
          <w:color w:val="000000"/>
        </w:rPr>
      </w:pPr>
      <w:r w:rsidRPr="009E0D91">
        <w:rPr>
          <w:bCs/>
          <w:color w:val="000000"/>
        </w:rPr>
        <w:t xml:space="preserve">The implementation program is to nominate suitable hold points for the various stages of the works in order verify the design intent before certification can be issued and before proceeding with subsequent stages. </w:t>
      </w:r>
    </w:p>
    <w:p w14:paraId="280381AF" w14:textId="77777777" w:rsidR="00315F8E" w:rsidRPr="009E0D91" w:rsidRDefault="00315F8E" w:rsidP="00176545">
      <w:pPr>
        <w:jc w:val="both"/>
        <w:rPr>
          <w:bCs/>
          <w:color w:val="000000"/>
        </w:rPr>
      </w:pPr>
    </w:p>
    <w:p w14:paraId="2992DE82" w14:textId="77777777" w:rsidR="00315F8E" w:rsidRPr="009E0D91" w:rsidRDefault="00315F8E" w:rsidP="00176545">
      <w:pPr>
        <w:ind w:left="1134"/>
        <w:jc w:val="both"/>
        <w:rPr>
          <w:bCs/>
          <w:color w:val="000000"/>
        </w:rPr>
      </w:pPr>
      <w:r w:rsidRPr="009E0D91">
        <w:rPr>
          <w:bCs/>
          <w:color w:val="000000"/>
        </w:rPr>
        <w:lastRenderedPageBreak/>
        <w:t>The geotechnical report must be prepared by a suitably qualified consulting geotechnical/hydrogeological engineer with demonstrated experience in such investigations and reporting. It is the responsibility of the engaged geotechnical specialist to undertake the appropriate investigations, reporting and specialist recommendations to ensure a reasonable level of protection to adjacent properties and structures both during and after construction. The report must contain site specific geotechnical recommendations and must specify the necessary hold/inspection points by relevant professionals as appropriate. The design principles for the geotechnical report are as follows:</w:t>
      </w:r>
    </w:p>
    <w:p w14:paraId="026EE318"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 xml:space="preserve"> </w:t>
      </w:r>
      <w:r w:rsidRPr="009E0D91">
        <w:rPr>
          <w:bCs/>
          <w:color w:val="000000"/>
        </w:rPr>
        <w:tab/>
        <w:t xml:space="preserve">No ground settlement or movement is to be induced which is </w:t>
      </w:r>
      <w:proofErr w:type="gramStart"/>
      <w:r w:rsidRPr="009E0D91">
        <w:rPr>
          <w:bCs/>
          <w:color w:val="000000"/>
        </w:rPr>
        <w:t>sufficient enough</w:t>
      </w:r>
      <w:proofErr w:type="gramEnd"/>
      <w:r w:rsidRPr="009E0D91">
        <w:rPr>
          <w:bCs/>
          <w:color w:val="000000"/>
        </w:rPr>
        <w:t xml:space="preserve"> to cause an adverse impact to adjoining property and/or infrastructure.</w:t>
      </w:r>
    </w:p>
    <w:p w14:paraId="730AB63B"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 xml:space="preserve"> </w:t>
      </w:r>
      <w:r w:rsidRPr="009E0D91">
        <w:rPr>
          <w:bCs/>
          <w:color w:val="000000"/>
        </w:rPr>
        <w:tab/>
        <w:t xml:space="preserve">No changes to the ground water level are to occur </w:t>
      </w:r>
      <w:proofErr w:type="gramStart"/>
      <w:r w:rsidRPr="009E0D91">
        <w:rPr>
          <w:bCs/>
          <w:color w:val="000000"/>
        </w:rPr>
        <w:t>as a result of</w:t>
      </w:r>
      <w:proofErr w:type="gramEnd"/>
      <w:r w:rsidRPr="009E0D91">
        <w:rPr>
          <w:bCs/>
          <w:color w:val="000000"/>
        </w:rPr>
        <w:t xml:space="preserve"> the development that is sufficient enough to cause an adverse impact to the surrounding property and infrastructure.</w:t>
      </w:r>
    </w:p>
    <w:p w14:paraId="7CFDDD35"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 xml:space="preserve">No changes to the ground water level are to occur during the construction of the development that is </w:t>
      </w:r>
      <w:proofErr w:type="gramStart"/>
      <w:r w:rsidRPr="009E0D91">
        <w:rPr>
          <w:bCs/>
          <w:color w:val="000000"/>
        </w:rPr>
        <w:t>sufficient enough</w:t>
      </w:r>
      <w:proofErr w:type="gramEnd"/>
      <w:r w:rsidRPr="009E0D91">
        <w:rPr>
          <w:bCs/>
          <w:color w:val="000000"/>
        </w:rPr>
        <w:t xml:space="preserve"> to cause an adverse impact to the surrounding property and infrastructure.</w:t>
      </w:r>
    </w:p>
    <w:p w14:paraId="321C410D"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 xml:space="preserve">Vibration is to be minimised or eliminated to ensure no adverse impact on the surrounding property and infrastructure occurs, </w:t>
      </w:r>
      <w:proofErr w:type="gramStart"/>
      <w:r w:rsidRPr="009E0D91">
        <w:rPr>
          <w:bCs/>
          <w:color w:val="000000"/>
        </w:rPr>
        <w:t>as a result of</w:t>
      </w:r>
      <w:proofErr w:type="gramEnd"/>
      <w:r w:rsidRPr="009E0D91">
        <w:rPr>
          <w:bCs/>
          <w:color w:val="000000"/>
        </w:rPr>
        <w:t xml:space="preserve"> the construction of the development.</w:t>
      </w:r>
    </w:p>
    <w:p w14:paraId="00F860E0"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 xml:space="preserve"> </w:t>
      </w:r>
      <w:r w:rsidRPr="009E0D91">
        <w:rPr>
          <w:bCs/>
          <w:color w:val="000000"/>
        </w:rPr>
        <w:tab/>
        <w:t>Appropriate support and retention systems are to be recommended and suitable designs prepared to allow the proposed development to comply with these design principles.</w:t>
      </w:r>
    </w:p>
    <w:p w14:paraId="53A919FC" w14:textId="77777777" w:rsidR="00315F8E" w:rsidRPr="009E0D91" w:rsidRDefault="00315F8E" w:rsidP="000F2188">
      <w:pPr>
        <w:numPr>
          <w:ilvl w:val="0"/>
          <w:numId w:val="42"/>
        </w:numPr>
        <w:tabs>
          <w:tab w:val="left" w:pos="1134"/>
        </w:tabs>
        <w:ind w:left="1701" w:hanging="567"/>
        <w:jc w:val="both"/>
        <w:rPr>
          <w:bCs/>
          <w:color w:val="000000"/>
        </w:rPr>
      </w:pPr>
      <w:r w:rsidRPr="009E0D91">
        <w:rPr>
          <w:bCs/>
          <w:color w:val="000000"/>
        </w:rPr>
        <w:t>An adverse impact can be assumed to be crack damage which would be classified as Category 2 or greater damage according to the classification given in Table Cl of AS 2870 - 1996.</w:t>
      </w:r>
    </w:p>
    <w:p w14:paraId="1956C3A0" w14:textId="77777777" w:rsidR="00315F8E" w:rsidRPr="009E0D91" w:rsidRDefault="00315F8E" w:rsidP="00176545">
      <w:pPr>
        <w:tabs>
          <w:tab w:val="left" w:pos="1701"/>
        </w:tabs>
        <w:ind w:firstLine="567"/>
        <w:jc w:val="both"/>
        <w:rPr>
          <w:bCs/>
          <w:color w:val="000000"/>
        </w:rPr>
      </w:pPr>
      <w:r w:rsidRPr="009E0D91">
        <w:rPr>
          <w:b/>
          <w:bCs/>
          <w:color w:val="000000"/>
        </w:rPr>
        <w:t>Reason:</w:t>
      </w:r>
      <w:r w:rsidRPr="009E0D91">
        <w:rPr>
          <w:bCs/>
          <w:color w:val="000000"/>
        </w:rPr>
        <w:tab/>
        <w:t>To ensure the ongoing safety and protection of property.</w:t>
      </w:r>
    </w:p>
    <w:p w14:paraId="309B7F5B" w14:textId="77777777" w:rsidR="00315F8E" w:rsidRPr="009E0D91" w:rsidRDefault="00315F8E" w:rsidP="00176545">
      <w:pPr>
        <w:tabs>
          <w:tab w:val="left" w:pos="1701"/>
        </w:tabs>
        <w:jc w:val="both"/>
        <w:rPr>
          <w:bCs/>
          <w:color w:val="000000"/>
        </w:rPr>
      </w:pPr>
    </w:p>
    <w:p w14:paraId="5871A2AB" w14:textId="77777777" w:rsidR="00315F8E" w:rsidRPr="009E0D91" w:rsidRDefault="00315F8E" w:rsidP="00176545">
      <w:pPr>
        <w:jc w:val="both"/>
        <w:rPr>
          <w:vanish/>
          <w:lang w:val="en-US"/>
        </w:rPr>
      </w:pPr>
    </w:p>
    <w:p w14:paraId="6CC5CED7" w14:textId="77777777" w:rsidR="00315F8E" w:rsidRPr="009E0D91" w:rsidRDefault="00315F8E" w:rsidP="00176545">
      <w:pPr>
        <w:tabs>
          <w:tab w:val="left" w:pos="1701"/>
        </w:tabs>
        <w:jc w:val="both"/>
      </w:pPr>
    </w:p>
    <w:p w14:paraId="7B9CFE6B" w14:textId="77777777" w:rsidR="00315F8E" w:rsidRPr="009E0D91" w:rsidRDefault="00315F8E" w:rsidP="00176545">
      <w:pPr>
        <w:jc w:val="both"/>
        <w:rPr>
          <w:vanish/>
          <w:lang w:val="en-US"/>
        </w:rPr>
      </w:pPr>
    </w:p>
    <w:p w14:paraId="50D959DD" w14:textId="77777777" w:rsidR="00315F8E" w:rsidRPr="009E0D91" w:rsidRDefault="00315F8E" w:rsidP="00176545">
      <w:pPr>
        <w:jc w:val="both"/>
        <w:rPr>
          <w:b/>
          <w:lang w:val="en-US"/>
        </w:rPr>
      </w:pPr>
      <w:r w:rsidRPr="009E0D91">
        <w:rPr>
          <w:b/>
          <w:lang w:val="en-US"/>
        </w:rPr>
        <w:t>DC0007</w:t>
      </w:r>
      <w:r w:rsidRPr="009E0D91">
        <w:rPr>
          <w:b/>
          <w:lang w:val="en-US"/>
        </w:rPr>
        <w:tab/>
        <w:t>Site Maintenance</w:t>
      </w:r>
    </w:p>
    <w:p w14:paraId="3D594B07" w14:textId="77777777" w:rsidR="00315F8E" w:rsidRPr="009E0D91" w:rsidRDefault="00315F8E" w:rsidP="000F2188">
      <w:pPr>
        <w:pStyle w:val="PathwayCond1"/>
        <w:numPr>
          <w:ilvl w:val="0"/>
          <w:numId w:val="9"/>
        </w:numPr>
        <w:jc w:val="both"/>
        <w:rPr>
          <w:szCs w:val="24"/>
        </w:rPr>
      </w:pPr>
      <w:r w:rsidRPr="009E0D91">
        <w:rPr>
          <w:szCs w:val="24"/>
        </w:rPr>
        <w:t>Prior to commencement of works and during construction works, the development site and any road verge immediately in front of the site must be maintained in a safe and tidy manner. In this regard the following must be undertaken:</w:t>
      </w:r>
    </w:p>
    <w:p w14:paraId="25A019EB" w14:textId="77777777" w:rsidR="00315F8E" w:rsidRPr="009E0D91" w:rsidRDefault="00315F8E" w:rsidP="000F2188">
      <w:pPr>
        <w:numPr>
          <w:ilvl w:val="0"/>
          <w:numId w:val="43"/>
        </w:numPr>
        <w:ind w:left="1134" w:hanging="567"/>
        <w:jc w:val="both"/>
      </w:pPr>
      <w:r w:rsidRPr="009E0D91">
        <w:t>all existing buildings are to be secured and maintained to prevent unauthorised access and vandalism</w:t>
      </w:r>
    </w:p>
    <w:p w14:paraId="0A0F2610" w14:textId="77777777" w:rsidR="00315F8E" w:rsidRPr="009E0D91" w:rsidRDefault="00315F8E" w:rsidP="000F2188">
      <w:pPr>
        <w:numPr>
          <w:ilvl w:val="0"/>
          <w:numId w:val="43"/>
        </w:numPr>
        <w:ind w:left="1134" w:hanging="567"/>
        <w:jc w:val="both"/>
      </w:pPr>
      <w:r w:rsidRPr="009E0D91">
        <w:t xml:space="preserve">all site boundaries are to be secured and maintained to prevent unauthorised access to the </w:t>
      </w:r>
      <w:proofErr w:type="gramStart"/>
      <w:r w:rsidRPr="009E0D91">
        <w:t>site;</w:t>
      </w:r>
      <w:proofErr w:type="gramEnd"/>
      <w:r w:rsidRPr="009E0D91">
        <w:t xml:space="preserve"> </w:t>
      </w:r>
    </w:p>
    <w:p w14:paraId="0233F78D" w14:textId="77777777" w:rsidR="00315F8E" w:rsidRPr="009E0D91" w:rsidRDefault="00315F8E" w:rsidP="000F2188">
      <w:pPr>
        <w:numPr>
          <w:ilvl w:val="0"/>
          <w:numId w:val="43"/>
        </w:numPr>
        <w:ind w:left="1134" w:hanging="567"/>
        <w:jc w:val="both"/>
      </w:pPr>
      <w:r w:rsidRPr="009E0D91">
        <w:t xml:space="preserve">all general refuge and/or litter (inclusive of any uncollected mail/advertising material) is to be removed from the site on a fortnightly </w:t>
      </w:r>
      <w:proofErr w:type="gramStart"/>
      <w:r w:rsidRPr="009E0D91">
        <w:t>basis;</w:t>
      </w:r>
      <w:proofErr w:type="gramEnd"/>
    </w:p>
    <w:p w14:paraId="1EAC977E" w14:textId="77777777" w:rsidR="00315F8E" w:rsidRPr="009E0D91" w:rsidRDefault="00315F8E" w:rsidP="000F2188">
      <w:pPr>
        <w:numPr>
          <w:ilvl w:val="0"/>
          <w:numId w:val="43"/>
        </w:numPr>
        <w:ind w:left="1134" w:hanging="567"/>
        <w:jc w:val="both"/>
      </w:pPr>
      <w:r w:rsidRPr="009E0D91">
        <w:lastRenderedPageBreak/>
        <w:t>the site is to be maintained clear of weeds; and</w:t>
      </w:r>
    </w:p>
    <w:p w14:paraId="5E3C8A40" w14:textId="77777777" w:rsidR="00315F8E" w:rsidRPr="009E0D91" w:rsidRDefault="00315F8E" w:rsidP="000F2188">
      <w:pPr>
        <w:numPr>
          <w:ilvl w:val="0"/>
          <w:numId w:val="43"/>
        </w:numPr>
        <w:ind w:left="1134" w:hanging="567"/>
        <w:jc w:val="both"/>
      </w:pPr>
      <w:r w:rsidRPr="009E0D91">
        <w:t xml:space="preserve">all grassed areas are to be mowed </w:t>
      </w:r>
      <w:proofErr w:type="gramStart"/>
      <w:r w:rsidRPr="009E0D91">
        <w:t>on a monthly basis</w:t>
      </w:r>
      <w:proofErr w:type="gramEnd"/>
      <w:r w:rsidRPr="009E0D91">
        <w:t>.</w:t>
      </w:r>
    </w:p>
    <w:p w14:paraId="5390A30C" w14:textId="77777777" w:rsidR="00315F8E" w:rsidRPr="009E0D91" w:rsidRDefault="00315F8E" w:rsidP="00176545">
      <w:pPr>
        <w:tabs>
          <w:tab w:val="left" w:pos="1701"/>
        </w:tabs>
        <w:ind w:left="1701" w:hanging="1134"/>
        <w:jc w:val="both"/>
      </w:pPr>
      <w:r w:rsidRPr="009E0D91">
        <w:rPr>
          <w:b/>
        </w:rPr>
        <w:t>Reason:</w:t>
      </w:r>
      <w:r w:rsidRPr="009E0D91">
        <w:tab/>
        <w:t>To ensure public safety and maintenance of the amenity of the surrounding environment.</w:t>
      </w:r>
    </w:p>
    <w:p w14:paraId="6ECBEF7A" w14:textId="77777777" w:rsidR="00315F8E" w:rsidRPr="009E0D91" w:rsidRDefault="00315F8E" w:rsidP="00176545">
      <w:pPr>
        <w:tabs>
          <w:tab w:val="left" w:pos="1701"/>
        </w:tabs>
        <w:jc w:val="both"/>
      </w:pPr>
    </w:p>
    <w:p w14:paraId="20AF1FA5" w14:textId="77777777" w:rsidR="00315F8E" w:rsidRPr="009E0D91" w:rsidRDefault="00315F8E" w:rsidP="00176545">
      <w:pPr>
        <w:jc w:val="both"/>
        <w:rPr>
          <w:vanish/>
          <w:lang w:val="en-US"/>
        </w:rPr>
      </w:pPr>
    </w:p>
    <w:p w14:paraId="795DCE63" w14:textId="77777777" w:rsidR="00315F8E" w:rsidRPr="009E0D91" w:rsidRDefault="00315F8E" w:rsidP="00176545">
      <w:pPr>
        <w:jc w:val="both"/>
        <w:rPr>
          <w:b/>
          <w:lang w:val="en-US"/>
        </w:rPr>
      </w:pPr>
      <w:r w:rsidRPr="009E0D91">
        <w:rPr>
          <w:b/>
          <w:lang w:val="en-US"/>
        </w:rPr>
        <w:t>DC0008</w:t>
      </w:r>
      <w:r w:rsidRPr="009E0D91">
        <w:rPr>
          <w:b/>
          <w:lang w:val="en-US"/>
        </w:rPr>
        <w:tab/>
        <w:t>Shoring and adequacy of adjoining property</w:t>
      </w:r>
    </w:p>
    <w:p w14:paraId="1EC396D1" w14:textId="77777777" w:rsidR="00315F8E" w:rsidRPr="009E0D91" w:rsidRDefault="00315F8E" w:rsidP="000F2188">
      <w:pPr>
        <w:pStyle w:val="PathwayCond1"/>
        <w:numPr>
          <w:ilvl w:val="0"/>
          <w:numId w:val="9"/>
        </w:numPr>
        <w:jc w:val="both"/>
        <w:rPr>
          <w:szCs w:val="24"/>
        </w:rPr>
      </w:pPr>
      <w:r w:rsidRPr="009E0D91">
        <w:rPr>
          <w:szCs w:val="24"/>
        </w:rPr>
        <w:t>If development involves excavation that extends below the level of the base, of the footings of a building on adjoining land, the person having the benefit of the development consent must, at the persons own expense:</w:t>
      </w:r>
    </w:p>
    <w:p w14:paraId="507D844D" w14:textId="77777777" w:rsidR="00315F8E" w:rsidRPr="009E0D91" w:rsidRDefault="00315F8E" w:rsidP="000F2188">
      <w:pPr>
        <w:numPr>
          <w:ilvl w:val="0"/>
          <w:numId w:val="44"/>
        </w:numPr>
        <w:ind w:left="1134" w:hanging="567"/>
        <w:jc w:val="both"/>
      </w:pPr>
      <w:r w:rsidRPr="009E0D91">
        <w:t>Protect and support the adjoining premises from possible damage from the excavation</w:t>
      </w:r>
    </w:p>
    <w:p w14:paraId="7A495689" w14:textId="77777777" w:rsidR="00315F8E" w:rsidRPr="009E0D91" w:rsidRDefault="00315F8E" w:rsidP="000F2188">
      <w:pPr>
        <w:numPr>
          <w:ilvl w:val="0"/>
          <w:numId w:val="44"/>
        </w:numPr>
        <w:ind w:left="1134" w:hanging="567"/>
        <w:jc w:val="both"/>
      </w:pPr>
      <w:r w:rsidRPr="009E0D91">
        <w:t>Where necessary, underpin the adjoining premises to prevent any such damage.</w:t>
      </w:r>
    </w:p>
    <w:p w14:paraId="6A89BA6E" w14:textId="77777777" w:rsidR="00315F8E" w:rsidRPr="009E0D91" w:rsidRDefault="00315F8E" w:rsidP="00176545">
      <w:pPr>
        <w:tabs>
          <w:tab w:val="left" w:pos="1701"/>
        </w:tabs>
        <w:ind w:left="1701" w:hanging="1134"/>
        <w:jc w:val="both"/>
      </w:pPr>
      <w:r w:rsidRPr="009E0D91">
        <w:rPr>
          <w:b/>
        </w:rPr>
        <w:t>Note:</w:t>
      </w:r>
      <w:r w:rsidRPr="009E0D91">
        <w:tab/>
        <w:t>If the person with the benefit of the development consent owns the adjoining land or the owner of the adjoining land has given consent in writing to the condition not applying, this condition does not apply.</w:t>
      </w:r>
    </w:p>
    <w:p w14:paraId="40C2071F" w14:textId="77777777" w:rsidR="00315F8E" w:rsidRPr="009E0D91" w:rsidRDefault="00315F8E" w:rsidP="00176545">
      <w:pPr>
        <w:tabs>
          <w:tab w:val="left" w:pos="1701"/>
        </w:tabs>
        <w:ind w:left="1701" w:hanging="1134"/>
        <w:jc w:val="both"/>
      </w:pPr>
      <w:r w:rsidRPr="009E0D91">
        <w:rPr>
          <w:b/>
        </w:rPr>
        <w:t>Reason:</w:t>
      </w:r>
      <w:r w:rsidRPr="009E0D91">
        <w:tab/>
        <w:t>As prescribed under the Environmental Planning and Assessment Regulation 2000.</w:t>
      </w:r>
    </w:p>
    <w:p w14:paraId="6E97FF15" w14:textId="77777777" w:rsidR="00315F8E" w:rsidRPr="009E0D91" w:rsidRDefault="00315F8E" w:rsidP="00176545">
      <w:pPr>
        <w:tabs>
          <w:tab w:val="left" w:pos="1701"/>
        </w:tabs>
        <w:jc w:val="both"/>
      </w:pPr>
    </w:p>
    <w:p w14:paraId="5821CC20" w14:textId="77777777" w:rsidR="00315F8E" w:rsidRPr="009E0D91" w:rsidRDefault="00315F8E" w:rsidP="00176545">
      <w:pPr>
        <w:jc w:val="both"/>
        <w:rPr>
          <w:vanish/>
          <w:lang w:val="en-US"/>
        </w:rPr>
      </w:pPr>
    </w:p>
    <w:p w14:paraId="23A0DF70" w14:textId="77777777" w:rsidR="00315F8E" w:rsidRPr="009E0D91" w:rsidRDefault="00315F8E" w:rsidP="00176545">
      <w:pPr>
        <w:jc w:val="both"/>
        <w:rPr>
          <w:b/>
          <w:lang w:val="en-US"/>
        </w:rPr>
      </w:pPr>
      <w:r w:rsidRPr="009E0D91">
        <w:rPr>
          <w:b/>
          <w:lang w:val="en-US"/>
        </w:rPr>
        <w:t>DC0009</w:t>
      </w:r>
      <w:r w:rsidRPr="009E0D91">
        <w:rPr>
          <w:b/>
          <w:lang w:val="en-US"/>
        </w:rPr>
        <w:tab/>
        <w:t>Special Permits</w:t>
      </w:r>
    </w:p>
    <w:p w14:paraId="6DA8902B" w14:textId="77777777" w:rsidR="00315F8E" w:rsidRPr="009E0D91" w:rsidRDefault="00315F8E" w:rsidP="000F2188">
      <w:pPr>
        <w:pStyle w:val="PathwayCond1"/>
        <w:numPr>
          <w:ilvl w:val="0"/>
          <w:numId w:val="9"/>
        </w:numPr>
        <w:jc w:val="both"/>
        <w:rPr>
          <w:szCs w:val="24"/>
        </w:rPr>
      </w:pPr>
      <w:r w:rsidRPr="009E0D91">
        <w:rPr>
          <w:szCs w:val="24"/>
        </w:rPr>
        <w:t>Unless otherwise specifically approved in writing by Council, all works, processes, storage of materials, loading and unloading associated with the development are to occur entirely within the property boundaries. The applicant, owner or builder must apply for specific permits if the following activities are required seeking approval pursuant to Section 138 of the Roads Act 1993:</w:t>
      </w:r>
    </w:p>
    <w:p w14:paraId="76AFC292" w14:textId="77777777" w:rsidR="00315F8E" w:rsidRPr="009E0D91" w:rsidRDefault="00315F8E" w:rsidP="000F2188">
      <w:pPr>
        <w:numPr>
          <w:ilvl w:val="0"/>
          <w:numId w:val="45"/>
        </w:numPr>
        <w:ind w:left="1134" w:hanging="567"/>
        <w:jc w:val="both"/>
      </w:pPr>
      <w:r w:rsidRPr="009E0D91">
        <w:t>On-street mobile plant:</w:t>
      </w:r>
    </w:p>
    <w:p w14:paraId="4FC84C1B" w14:textId="77777777" w:rsidR="00315F8E" w:rsidRPr="009E0D91" w:rsidRDefault="00315F8E" w:rsidP="00176545">
      <w:pPr>
        <w:tabs>
          <w:tab w:val="left" w:pos="1134"/>
        </w:tabs>
        <w:ind w:left="1134" w:hanging="1134"/>
        <w:jc w:val="both"/>
      </w:pPr>
      <w:r w:rsidRPr="009E0D91">
        <w:tab/>
      </w:r>
      <w:proofErr w:type="gramStart"/>
      <w:r w:rsidRPr="009E0D91">
        <w:t>E.g.</w:t>
      </w:r>
      <w:proofErr w:type="gramEnd"/>
      <w:r w:rsidRPr="009E0D91">
        <w:t xml:space="preserve"> Cranes, concrete pumps, cherry-pickers, etc. - restrictions apply to the hours of operation and the area where the operation will occur, etc. Separate permits are required for each occasion and each piece of equipment. It is the applicant’s, </w:t>
      </w:r>
      <w:proofErr w:type="gramStart"/>
      <w:r w:rsidRPr="009E0D91">
        <w:t>owner’s</w:t>
      </w:r>
      <w:proofErr w:type="gramEnd"/>
      <w:r w:rsidRPr="009E0D91">
        <w:t xml:space="preserve"> and builder’s responsibilities to take whatever steps are necessary to ensure the use of any equipment does not violate adjoining property owner’s rights. </w:t>
      </w:r>
    </w:p>
    <w:p w14:paraId="521C8565" w14:textId="77777777" w:rsidR="00315F8E" w:rsidRPr="009E0D91" w:rsidRDefault="00315F8E" w:rsidP="000F2188">
      <w:pPr>
        <w:numPr>
          <w:ilvl w:val="0"/>
          <w:numId w:val="45"/>
        </w:numPr>
        <w:tabs>
          <w:tab w:val="left" w:pos="1134"/>
        </w:tabs>
        <w:ind w:left="1134" w:hanging="567"/>
        <w:jc w:val="both"/>
      </w:pPr>
      <w:r w:rsidRPr="009E0D91">
        <w:t>Storage of building materials and building waste containers (skips) on Council’s property.</w:t>
      </w:r>
    </w:p>
    <w:p w14:paraId="2B364883" w14:textId="77777777" w:rsidR="00315F8E" w:rsidRPr="009E0D91" w:rsidRDefault="00315F8E" w:rsidP="000F2188">
      <w:pPr>
        <w:numPr>
          <w:ilvl w:val="0"/>
          <w:numId w:val="45"/>
        </w:numPr>
        <w:tabs>
          <w:tab w:val="left" w:pos="1134"/>
        </w:tabs>
        <w:ind w:left="1134" w:hanging="567"/>
        <w:jc w:val="both"/>
      </w:pPr>
      <w:r w:rsidRPr="009E0D91">
        <w:t>Permits to utilise Council property for the storage of building materials and building waste containers (skips) are required for each location they are to be stored. Failure to obtain the relevant permits will result in the building materials or building waste containers (skips) being impounded. Storage of building materials and waste containers within Council’s open space areas, reserves and parks is prohibited.</w:t>
      </w:r>
    </w:p>
    <w:p w14:paraId="5C8894BE" w14:textId="77777777" w:rsidR="00315F8E" w:rsidRPr="009E0D91" w:rsidRDefault="00315F8E" w:rsidP="000F2188">
      <w:pPr>
        <w:numPr>
          <w:ilvl w:val="0"/>
          <w:numId w:val="45"/>
        </w:numPr>
        <w:tabs>
          <w:tab w:val="left" w:pos="1134"/>
        </w:tabs>
        <w:ind w:left="1134" w:hanging="567"/>
        <w:jc w:val="both"/>
      </w:pPr>
      <w:r w:rsidRPr="009E0D91">
        <w:lastRenderedPageBreak/>
        <w:t>Kerbside restrictions - construction zones:</w:t>
      </w:r>
    </w:p>
    <w:p w14:paraId="7EBF1DFA" w14:textId="77777777" w:rsidR="00315F8E" w:rsidRPr="009E0D91" w:rsidRDefault="00315F8E" w:rsidP="00176545">
      <w:pPr>
        <w:tabs>
          <w:tab w:val="left" w:pos="1134"/>
        </w:tabs>
        <w:ind w:left="1134"/>
        <w:jc w:val="both"/>
      </w:pPr>
      <w:r w:rsidRPr="009E0D91">
        <w:t xml:space="preserve">The applicant’s attention is drawn to the possible existing kerbside restrictions adjacent to the development. Should the applicant require alteration of existing kerbside restrictions, or the provision of a work zones, the appropriate application must be made to Council and the fee paid. Applicants should note that the alternatives of such restrictions may require referral to Council’s Traffic Committee. An earlier application is suggested to avoid delays in construction </w:t>
      </w:r>
      <w:proofErr w:type="gramStart"/>
      <w:r w:rsidRPr="009E0D91">
        <w:t>programs..</w:t>
      </w:r>
      <w:proofErr w:type="gramEnd"/>
    </w:p>
    <w:p w14:paraId="04EE01AD" w14:textId="77777777" w:rsidR="00315F8E" w:rsidRPr="009E0D91" w:rsidRDefault="00315F8E" w:rsidP="00176545">
      <w:pPr>
        <w:ind w:left="720"/>
        <w:jc w:val="both"/>
      </w:pPr>
      <w:r w:rsidRPr="009E0D91">
        <w:t>The application is to be lodged with Council’s Customer Service Centre.</w:t>
      </w:r>
    </w:p>
    <w:p w14:paraId="39C2F515" w14:textId="77777777" w:rsidR="00315F8E" w:rsidRPr="009E0D91" w:rsidRDefault="00315F8E" w:rsidP="00176545">
      <w:pPr>
        <w:ind w:firstLine="720"/>
        <w:jc w:val="both"/>
      </w:pPr>
      <w:r w:rsidRPr="009E0D91">
        <w:rPr>
          <w:b/>
        </w:rPr>
        <w:t>Reason:</w:t>
      </w:r>
      <w:r w:rsidRPr="009E0D91">
        <w:tab/>
        <w:t>Proper management of public land.</w:t>
      </w:r>
    </w:p>
    <w:p w14:paraId="0740F90E" w14:textId="77777777" w:rsidR="00315F8E" w:rsidRPr="009E0D91" w:rsidRDefault="00315F8E" w:rsidP="00176545">
      <w:pPr>
        <w:jc w:val="both"/>
      </w:pPr>
    </w:p>
    <w:p w14:paraId="629F3A11" w14:textId="77777777" w:rsidR="00315F8E" w:rsidRPr="009E0D91" w:rsidRDefault="00315F8E" w:rsidP="00176545">
      <w:pPr>
        <w:jc w:val="both"/>
        <w:rPr>
          <w:vanish/>
          <w:lang w:val="en-US"/>
        </w:rPr>
      </w:pPr>
    </w:p>
    <w:p w14:paraId="7A34D460" w14:textId="77777777" w:rsidR="00315F8E" w:rsidRPr="009E0D91" w:rsidRDefault="00315F8E" w:rsidP="00176545">
      <w:pPr>
        <w:tabs>
          <w:tab w:val="left" w:pos="1701"/>
        </w:tabs>
        <w:jc w:val="both"/>
      </w:pPr>
    </w:p>
    <w:p w14:paraId="57C46102" w14:textId="77777777" w:rsidR="00315F8E" w:rsidRPr="009E0D91" w:rsidRDefault="00315F8E" w:rsidP="00176545">
      <w:pPr>
        <w:jc w:val="both"/>
        <w:rPr>
          <w:vanish/>
          <w:lang w:val="en-US"/>
        </w:rPr>
      </w:pPr>
    </w:p>
    <w:p w14:paraId="23E8D307" w14:textId="77777777" w:rsidR="00F53E5B" w:rsidRPr="009E0D91" w:rsidRDefault="00F53E5B" w:rsidP="00F53E5B">
      <w:pPr>
        <w:jc w:val="both"/>
        <w:rPr>
          <w:b/>
          <w:lang w:val="en-US"/>
        </w:rPr>
      </w:pPr>
      <w:bookmarkStart w:id="2" w:name="_Hlk93648839"/>
      <w:r w:rsidRPr="009E0D91">
        <w:rPr>
          <w:b/>
          <w:lang w:val="en-US"/>
        </w:rPr>
        <w:t>DCNSC</w:t>
      </w:r>
      <w:r w:rsidRPr="009E0D91">
        <w:rPr>
          <w:b/>
          <w:lang w:val="en-US"/>
        </w:rPr>
        <w:tab/>
        <w:t>Non-standard - Prior to Work Commencing</w:t>
      </w:r>
    </w:p>
    <w:p w14:paraId="35F48A9C" w14:textId="77777777" w:rsidR="00F53E5B" w:rsidRPr="009E0D91" w:rsidRDefault="00F53E5B" w:rsidP="00F53E5B">
      <w:pPr>
        <w:jc w:val="both"/>
        <w:rPr>
          <w:rFonts w:eastAsia="Calibri"/>
          <w:b/>
          <w:bCs/>
        </w:rPr>
      </w:pPr>
      <w:r w:rsidRPr="009E0D91">
        <w:rPr>
          <w:b/>
          <w:bCs/>
        </w:rPr>
        <w:t>De-watering of Excavation Sites</w:t>
      </w:r>
    </w:p>
    <w:p w14:paraId="01765F10" w14:textId="77777777" w:rsidR="00F53E5B" w:rsidRPr="009E0D91" w:rsidRDefault="00F53E5B" w:rsidP="00F53E5B">
      <w:pPr>
        <w:jc w:val="both"/>
      </w:pPr>
    </w:p>
    <w:p w14:paraId="35299ADE" w14:textId="77777777" w:rsidR="00F53E5B" w:rsidRPr="009E0D91" w:rsidRDefault="00F53E5B" w:rsidP="00F53E5B">
      <w:pPr>
        <w:numPr>
          <w:ilvl w:val="0"/>
          <w:numId w:val="9"/>
        </w:numPr>
        <w:jc w:val="both"/>
      </w:pPr>
      <w:r w:rsidRPr="009E0D91">
        <w:t xml:space="preserve">Any site excavation areas must be </w:t>
      </w:r>
      <w:proofErr w:type="gramStart"/>
      <w:r w:rsidRPr="009E0D91">
        <w:t>kept free of accumulated water at all times</w:t>
      </w:r>
      <w:proofErr w:type="gramEnd"/>
      <w:r w:rsidRPr="009E0D91">
        <w:t xml:space="preserve">. Water that accumulates within an excavation must be removed and disposed of in a manner that does not result </w:t>
      </w:r>
      <w:proofErr w:type="gramStart"/>
      <w:r w:rsidRPr="009E0D91">
        <w:t>in:</w:t>
      </w:r>
      <w:proofErr w:type="gramEnd"/>
      <w:r w:rsidRPr="009E0D91">
        <w:t xml:space="preserve"> the pollution of waters, nuisance to neighbouring properties, or damage/potential damage to neighbouring land and/or property. </w:t>
      </w:r>
    </w:p>
    <w:p w14:paraId="1826F704" w14:textId="77777777" w:rsidR="00F53E5B" w:rsidRPr="009E0D91" w:rsidRDefault="00F53E5B" w:rsidP="00F53E5B">
      <w:pPr>
        <w:pStyle w:val="ListParagraph"/>
        <w:autoSpaceDE w:val="0"/>
        <w:autoSpaceDN w:val="0"/>
        <w:jc w:val="both"/>
        <w:rPr>
          <w:color w:val="000000"/>
        </w:rPr>
      </w:pPr>
    </w:p>
    <w:p w14:paraId="2AE26149" w14:textId="77777777" w:rsidR="00F53E5B" w:rsidRPr="009E0D91" w:rsidRDefault="00F53E5B" w:rsidP="00F53E5B">
      <w:pPr>
        <w:ind w:left="720"/>
        <w:jc w:val="both"/>
        <w:rPr>
          <w:color w:val="000000"/>
        </w:rPr>
      </w:pPr>
    </w:p>
    <w:p w14:paraId="29DF148E" w14:textId="77777777" w:rsidR="00F53E5B" w:rsidRPr="009E0D91" w:rsidRDefault="00F53E5B" w:rsidP="00F53E5B">
      <w:pPr>
        <w:ind w:left="720"/>
        <w:jc w:val="both"/>
        <w:rPr>
          <w:color w:val="000000"/>
        </w:rPr>
      </w:pPr>
      <w:r w:rsidRPr="009E0D91">
        <w:rPr>
          <w:color w:val="000000"/>
        </w:rPr>
        <w:t xml:space="preserve">For water accumulated within an excavation to be approved for drainage into Council Stormwater systems, the following discharge water quality standards must be </w:t>
      </w:r>
      <w:proofErr w:type="gramStart"/>
      <w:r w:rsidRPr="009E0D91">
        <w:rPr>
          <w:color w:val="000000"/>
        </w:rPr>
        <w:t>met at all times</w:t>
      </w:r>
      <w:proofErr w:type="gramEnd"/>
      <w:r w:rsidRPr="009E0D91">
        <w:rPr>
          <w:color w:val="000000"/>
        </w:rPr>
        <w:t xml:space="preserve"> throughout the construction phase of the development: </w:t>
      </w:r>
    </w:p>
    <w:p w14:paraId="6E246157" w14:textId="77777777" w:rsidR="00F53E5B" w:rsidRPr="009E0D91" w:rsidRDefault="00F53E5B" w:rsidP="00F53E5B">
      <w:pPr>
        <w:pStyle w:val="ListParagraph"/>
        <w:numPr>
          <w:ilvl w:val="2"/>
          <w:numId w:val="46"/>
        </w:numPr>
        <w:autoSpaceDE w:val="0"/>
        <w:autoSpaceDN w:val="0"/>
        <w:jc w:val="both"/>
        <w:rPr>
          <w:color w:val="000000"/>
        </w:rPr>
      </w:pPr>
      <w:r w:rsidRPr="009E0D91">
        <w:rPr>
          <w:color w:val="000000"/>
        </w:rPr>
        <w:t>Groundwater shall be analysed for pH and any contaminants of concern identified during the preliminary or detailed site investigation, prior to discharge to the stormwater system. The analytical results must comply with relevant NSW EPA water quality standards and Australian and New Zealand Guidelines for Fresh and Marine Water Quality 2000.</w:t>
      </w:r>
    </w:p>
    <w:p w14:paraId="04B72F52" w14:textId="77777777" w:rsidR="00F53E5B" w:rsidRPr="009E0D91" w:rsidRDefault="00F53E5B" w:rsidP="00F53E5B">
      <w:pPr>
        <w:pStyle w:val="ListParagraph"/>
        <w:numPr>
          <w:ilvl w:val="2"/>
          <w:numId w:val="46"/>
        </w:numPr>
        <w:autoSpaceDE w:val="0"/>
        <w:autoSpaceDN w:val="0"/>
        <w:jc w:val="both"/>
        <w:rPr>
          <w:color w:val="000000"/>
        </w:rPr>
      </w:pPr>
      <w:r w:rsidRPr="009E0D91">
        <w:rPr>
          <w:color w:val="000000"/>
        </w:rPr>
        <w:t>Other options for the disposal of groundwater include disposal to sewer with prior approval from Sydney Water or off-site disposal by a liquid waste transporter for treatment/disposal to an appropriate waste treatment/processing facility.</w:t>
      </w:r>
    </w:p>
    <w:p w14:paraId="029F1D75" w14:textId="77777777" w:rsidR="00F53E5B" w:rsidRPr="009E0D91" w:rsidRDefault="00F53E5B" w:rsidP="00F53E5B">
      <w:pPr>
        <w:pStyle w:val="ListParagraph"/>
        <w:numPr>
          <w:ilvl w:val="2"/>
          <w:numId w:val="46"/>
        </w:numPr>
        <w:autoSpaceDE w:val="0"/>
        <w:autoSpaceDN w:val="0"/>
        <w:jc w:val="both"/>
        <w:rPr>
          <w:color w:val="000000"/>
        </w:rPr>
      </w:pPr>
      <w:r w:rsidRPr="009E0D91">
        <w:rPr>
          <w:color w:val="000000"/>
        </w:rPr>
        <w:t>Total Suspended Solids (TSS) 50 mg/</w:t>
      </w:r>
      <w:proofErr w:type="gramStart"/>
      <w:r w:rsidRPr="009E0D91">
        <w:rPr>
          <w:color w:val="000000"/>
        </w:rPr>
        <w:t>l;</w:t>
      </w:r>
      <w:proofErr w:type="gramEnd"/>
      <w:r w:rsidRPr="009E0D91">
        <w:rPr>
          <w:color w:val="000000"/>
        </w:rPr>
        <w:t xml:space="preserve">        </w:t>
      </w:r>
    </w:p>
    <w:p w14:paraId="2D39BB9D" w14:textId="77777777" w:rsidR="00F53E5B" w:rsidRPr="009E0D91" w:rsidRDefault="00F53E5B" w:rsidP="00F53E5B">
      <w:pPr>
        <w:pStyle w:val="ListParagraph"/>
        <w:numPr>
          <w:ilvl w:val="2"/>
          <w:numId w:val="46"/>
        </w:numPr>
        <w:autoSpaceDE w:val="0"/>
        <w:autoSpaceDN w:val="0"/>
        <w:jc w:val="both"/>
        <w:rPr>
          <w:color w:val="000000"/>
        </w:rPr>
      </w:pPr>
      <w:r w:rsidRPr="009E0D91">
        <w:rPr>
          <w:color w:val="000000"/>
        </w:rPr>
        <w:t xml:space="preserve">Oil and Grease ‘Not visible’. </w:t>
      </w:r>
    </w:p>
    <w:p w14:paraId="1ADF5307" w14:textId="77777777" w:rsidR="00F53E5B" w:rsidRPr="009E0D91" w:rsidRDefault="00F53E5B" w:rsidP="00F53E5B">
      <w:pPr>
        <w:pStyle w:val="ListParagraph"/>
        <w:numPr>
          <w:ilvl w:val="2"/>
          <w:numId w:val="46"/>
        </w:numPr>
        <w:autoSpaceDE w:val="0"/>
        <w:autoSpaceDN w:val="0"/>
        <w:jc w:val="both"/>
        <w:rPr>
          <w:color w:val="000000"/>
        </w:rPr>
      </w:pPr>
      <w:r w:rsidRPr="009E0D91">
        <w:rPr>
          <w:color w:val="000000"/>
        </w:rPr>
        <w:t>If site identified as containing contaminated or acid-sulphate soils, all trace contaminants must be removed from the groundwater prior to disposal.</w:t>
      </w:r>
    </w:p>
    <w:p w14:paraId="0480E79F" w14:textId="77777777" w:rsidR="00F53E5B" w:rsidRPr="009E0D91" w:rsidRDefault="00F53E5B" w:rsidP="00F53E5B">
      <w:pPr>
        <w:pStyle w:val="ListParagraph"/>
        <w:autoSpaceDE w:val="0"/>
        <w:autoSpaceDN w:val="0"/>
        <w:jc w:val="both"/>
        <w:rPr>
          <w:rFonts w:eastAsia="Calibri"/>
          <w:color w:val="000000"/>
        </w:rPr>
      </w:pPr>
    </w:p>
    <w:p w14:paraId="60427B74" w14:textId="77777777" w:rsidR="00F53E5B" w:rsidRPr="009E0D91" w:rsidRDefault="00F53E5B" w:rsidP="00F53E5B">
      <w:pPr>
        <w:ind w:left="720"/>
        <w:jc w:val="both"/>
        <w:rPr>
          <w:rFonts w:eastAsia="Calibri"/>
          <w:color w:val="000000"/>
        </w:rPr>
      </w:pPr>
      <w:r w:rsidRPr="009E0D91">
        <w:rPr>
          <w:color w:val="000000"/>
        </w:rPr>
        <w:t xml:space="preserve">This may be achieved </w:t>
      </w:r>
      <w:proofErr w:type="gramStart"/>
      <w:r w:rsidRPr="009E0D91">
        <w:rPr>
          <w:color w:val="000000"/>
        </w:rPr>
        <w:t>through the use of</w:t>
      </w:r>
      <w:proofErr w:type="gramEnd"/>
      <w:r w:rsidRPr="009E0D91">
        <w:rPr>
          <w:color w:val="000000"/>
        </w:rPr>
        <w:t xml:space="preserve"> a ‘WETSEP’ system or equal, to hold and treat water prior to discharge. </w:t>
      </w:r>
    </w:p>
    <w:p w14:paraId="7186EFEC" w14:textId="77777777" w:rsidR="00F53E5B" w:rsidRPr="009E0D91" w:rsidRDefault="00F53E5B" w:rsidP="00F53E5B">
      <w:pPr>
        <w:jc w:val="both"/>
      </w:pPr>
    </w:p>
    <w:p w14:paraId="49BAFD05" w14:textId="77777777" w:rsidR="00F53E5B" w:rsidRPr="009E0D91" w:rsidRDefault="00F53E5B" w:rsidP="00F53E5B">
      <w:pPr>
        <w:ind w:left="720"/>
        <w:jc w:val="both"/>
      </w:pPr>
    </w:p>
    <w:p w14:paraId="60AF2851" w14:textId="77777777" w:rsidR="00F53E5B" w:rsidRPr="009E0D91" w:rsidRDefault="00F53E5B" w:rsidP="00F53E5B">
      <w:pPr>
        <w:ind w:left="720"/>
        <w:jc w:val="both"/>
      </w:pPr>
      <w:r w:rsidRPr="009E0D91">
        <w:t xml:space="preserve">The Applicant must prepare full details of the construction phase stormwater and groundwater collection and discharge pollution control and quality management system, including full plant and equipment details, an operational and monitoring plan and evidence of ability to achieve the required performance.  </w:t>
      </w:r>
    </w:p>
    <w:p w14:paraId="3AAAA7BC" w14:textId="77777777" w:rsidR="00F53E5B" w:rsidRPr="009E0D91" w:rsidRDefault="00F53E5B" w:rsidP="00F53E5B">
      <w:pPr>
        <w:jc w:val="both"/>
      </w:pPr>
    </w:p>
    <w:p w14:paraId="3FF197E3" w14:textId="77777777" w:rsidR="00F53E5B" w:rsidRPr="009E0D91" w:rsidRDefault="00F53E5B" w:rsidP="00F53E5B">
      <w:pPr>
        <w:ind w:firstLine="720"/>
        <w:jc w:val="both"/>
        <w:rPr>
          <w:rFonts w:eastAsia="Calibri"/>
          <w:color w:val="0E101A"/>
        </w:rPr>
      </w:pPr>
      <w:r w:rsidRPr="009E0D91">
        <w:rPr>
          <w:color w:val="0E101A"/>
        </w:rPr>
        <w:t xml:space="preserve">A copy of the plan/report must be submitted to Council for approval. </w:t>
      </w:r>
    </w:p>
    <w:p w14:paraId="325CA8F8" w14:textId="77777777" w:rsidR="00F53E5B" w:rsidRPr="009E0D91" w:rsidRDefault="00F53E5B" w:rsidP="00F53E5B">
      <w:pPr>
        <w:jc w:val="both"/>
      </w:pPr>
    </w:p>
    <w:p w14:paraId="25898EF2" w14:textId="77777777" w:rsidR="00F53E5B" w:rsidRPr="009E0D91" w:rsidRDefault="00F53E5B" w:rsidP="00F53E5B">
      <w:pPr>
        <w:pStyle w:val="PathwayCond1"/>
        <w:numPr>
          <w:ilvl w:val="0"/>
          <w:numId w:val="0"/>
        </w:numPr>
        <w:ind w:left="720"/>
        <w:jc w:val="both"/>
        <w:rPr>
          <w:szCs w:val="24"/>
        </w:rPr>
      </w:pPr>
    </w:p>
    <w:p w14:paraId="27CB1334" w14:textId="77777777" w:rsidR="00F53E5B" w:rsidRPr="009E0D91" w:rsidRDefault="00F53E5B" w:rsidP="00F53E5B">
      <w:pPr>
        <w:pStyle w:val="PathwayCond1"/>
        <w:numPr>
          <w:ilvl w:val="0"/>
          <w:numId w:val="0"/>
        </w:numPr>
        <w:ind w:left="720"/>
        <w:jc w:val="both"/>
        <w:rPr>
          <w:szCs w:val="24"/>
        </w:rPr>
      </w:pPr>
      <w:r w:rsidRPr="009E0D91">
        <w:rPr>
          <w:szCs w:val="24"/>
        </w:rPr>
        <w:t xml:space="preserve">Site water discharged must not exceed suspended solid concentrations of 50 parts per </w:t>
      </w:r>
      <w:proofErr w:type="gramStart"/>
      <w:r w:rsidRPr="009E0D91">
        <w:rPr>
          <w:szCs w:val="24"/>
        </w:rPr>
        <w:t>million, and</w:t>
      </w:r>
      <w:proofErr w:type="gramEnd"/>
      <w:r w:rsidRPr="009E0D91">
        <w:rPr>
          <w:szCs w:val="24"/>
        </w:rPr>
        <w:t xml:space="preserve"> must be analysed for pH and any contaminants of concern identified during the preliminary or detailed site investigation, prior to discharge to the stormwater system. The analytical results must comply with relevant Environmental Protection Authority and Australian &amp; New Zealand Guidelines for Fresh &amp; Marine Water Quality.</w:t>
      </w:r>
      <w:r w:rsidRPr="009E0D91">
        <w:rPr>
          <w:color w:val="000000"/>
          <w:szCs w:val="24"/>
        </w:rPr>
        <w:t xml:space="preserve"> Other options for the disposal of excavation pump-out water include disposal to sewer with prior approval from Sydney Water, or </w:t>
      </w:r>
      <w:r w:rsidRPr="009E0D91">
        <w:rPr>
          <w:szCs w:val="24"/>
        </w:rPr>
        <w:t>off-site disposal by a liquid waste transporter for treatment/disposal to an appropriate waste treatment/processing facility.</w:t>
      </w:r>
    </w:p>
    <w:p w14:paraId="34AC74F4" w14:textId="77777777" w:rsidR="00F53E5B" w:rsidRPr="009E0D91" w:rsidRDefault="00F53E5B" w:rsidP="00F53E5B">
      <w:pPr>
        <w:jc w:val="both"/>
      </w:pPr>
    </w:p>
    <w:p w14:paraId="293DA37F" w14:textId="77777777" w:rsidR="00F53E5B" w:rsidRPr="009E0D91" w:rsidRDefault="00F53E5B" w:rsidP="00F53E5B">
      <w:pPr>
        <w:ind w:left="720"/>
        <w:jc w:val="both"/>
      </w:pPr>
    </w:p>
    <w:p w14:paraId="570F7DEB" w14:textId="77777777" w:rsidR="00F53E5B" w:rsidRPr="009E0D91" w:rsidRDefault="00F53E5B" w:rsidP="00F53E5B">
      <w:pPr>
        <w:ind w:left="720"/>
        <w:jc w:val="both"/>
        <w:rPr>
          <w:color w:val="0E101A"/>
        </w:rPr>
      </w:pPr>
      <w:r w:rsidRPr="009E0D91">
        <w:t xml:space="preserve">During construction, groundwater must be collected and tested to ensure that discharging groundwater into the stormwater system during the operation stage will not have any adverse environmental impacts. Based on the groundwater quality assessment, the applicant’s expert to compare the results with relevant NSW EPA water quality standards and Australian and New Zealand Guidelines for Fresh and Marine Water Quality 2000 to decide whether a treatment system is required. If such a system is required, full details of the </w:t>
      </w:r>
      <w:r w:rsidRPr="009E0D91">
        <w:rPr>
          <w:color w:val="0E101A"/>
        </w:rPr>
        <w:t>appropriate system must be prepared, to achieve Council’s requirement for effective discharge water quality management from this site throughout the life of the structure. </w:t>
      </w:r>
    </w:p>
    <w:p w14:paraId="085E92F1" w14:textId="77777777" w:rsidR="00F53E5B" w:rsidRPr="009E0D91" w:rsidRDefault="00F53E5B" w:rsidP="00F53E5B">
      <w:pPr>
        <w:jc w:val="both"/>
      </w:pPr>
    </w:p>
    <w:p w14:paraId="3CB600D9" w14:textId="77777777" w:rsidR="00F53E5B" w:rsidRPr="009E0D91" w:rsidRDefault="00F53E5B" w:rsidP="00F53E5B">
      <w:pPr>
        <w:ind w:left="720"/>
        <w:jc w:val="both"/>
        <w:rPr>
          <w:color w:val="0E101A"/>
        </w:rPr>
      </w:pPr>
    </w:p>
    <w:p w14:paraId="2F37D09D" w14:textId="77777777" w:rsidR="00F53E5B" w:rsidRPr="009E0D91" w:rsidRDefault="00F53E5B" w:rsidP="00F53E5B">
      <w:pPr>
        <w:ind w:left="720"/>
        <w:jc w:val="both"/>
        <w:rPr>
          <w:color w:val="0E101A"/>
        </w:rPr>
      </w:pPr>
      <w:r w:rsidRPr="009E0D91">
        <w:rPr>
          <w:color w:val="0E101A"/>
        </w:rPr>
        <w:t xml:space="preserve">A Maintenance Schedule must be provided for the treatment system. The designer of the treatment measures must prepare the Maintenance Schedule and this schedule must show the designer's name, </w:t>
      </w:r>
      <w:proofErr w:type="gramStart"/>
      <w:r w:rsidRPr="009E0D91">
        <w:rPr>
          <w:color w:val="0E101A"/>
        </w:rPr>
        <w:t>signature</w:t>
      </w:r>
      <w:proofErr w:type="gramEnd"/>
      <w:r w:rsidRPr="009E0D91">
        <w:rPr>
          <w:color w:val="0E101A"/>
        </w:rPr>
        <w:t xml:space="preserve"> and date on it.</w:t>
      </w:r>
    </w:p>
    <w:p w14:paraId="0B4ADF32" w14:textId="77777777" w:rsidR="00F53E5B" w:rsidRPr="009E0D91" w:rsidRDefault="00F53E5B" w:rsidP="00F53E5B">
      <w:pPr>
        <w:jc w:val="both"/>
        <w:rPr>
          <w:color w:val="0E101A"/>
        </w:rPr>
      </w:pPr>
    </w:p>
    <w:p w14:paraId="2D4B6A23" w14:textId="77777777" w:rsidR="00F53E5B" w:rsidRPr="009E0D91" w:rsidRDefault="00F53E5B" w:rsidP="00F53E5B">
      <w:pPr>
        <w:ind w:left="720"/>
        <w:jc w:val="both"/>
        <w:rPr>
          <w:color w:val="0E101A"/>
        </w:rPr>
      </w:pPr>
    </w:p>
    <w:p w14:paraId="52613191" w14:textId="77777777" w:rsidR="00F53E5B" w:rsidRPr="009E0D91" w:rsidRDefault="00F53E5B" w:rsidP="00F53E5B">
      <w:pPr>
        <w:ind w:left="720"/>
        <w:jc w:val="both"/>
        <w:rPr>
          <w:color w:val="0E101A"/>
        </w:rPr>
      </w:pPr>
      <w:r w:rsidRPr="009E0D91">
        <w:rPr>
          <w:color w:val="0E101A"/>
        </w:rPr>
        <w:t>For water to be approved for drainage into Council Stormwater systems, the following discharge water quality standards must be met:</w:t>
      </w:r>
    </w:p>
    <w:p w14:paraId="75B76E8D" w14:textId="77777777" w:rsidR="00F53E5B" w:rsidRPr="009E0D91" w:rsidRDefault="00F53E5B" w:rsidP="00F53E5B">
      <w:pPr>
        <w:numPr>
          <w:ilvl w:val="1"/>
          <w:numId w:val="52"/>
        </w:numPr>
        <w:jc w:val="both"/>
        <w:rPr>
          <w:color w:val="0E101A"/>
        </w:rPr>
      </w:pPr>
      <w:r w:rsidRPr="009E0D91">
        <w:rPr>
          <w:color w:val="0E101A"/>
        </w:rPr>
        <w:t xml:space="preserve">Groundwater shall be analysed for pH and any contaminants of concern identified during the preliminary or detailed site investigation, prior to discharge to the stormwater system. The analytical results must comply with relevant NSW EPA water </w:t>
      </w:r>
      <w:r w:rsidRPr="009E0D91">
        <w:rPr>
          <w:color w:val="0E101A"/>
        </w:rPr>
        <w:lastRenderedPageBreak/>
        <w:t>quality standards and Australian and New Zealand Guidelines for Fresh and Marine Water Quality 2000.</w:t>
      </w:r>
    </w:p>
    <w:p w14:paraId="19190020" w14:textId="77777777" w:rsidR="00F53E5B" w:rsidRPr="009E0D91" w:rsidRDefault="00F53E5B" w:rsidP="00F53E5B">
      <w:pPr>
        <w:numPr>
          <w:ilvl w:val="1"/>
          <w:numId w:val="52"/>
        </w:numPr>
        <w:jc w:val="both"/>
        <w:rPr>
          <w:color w:val="0E101A"/>
        </w:rPr>
      </w:pPr>
      <w:r w:rsidRPr="009E0D91">
        <w:rPr>
          <w:color w:val="0E101A"/>
        </w:rPr>
        <w:t>Other options for the disposal of groundwater include disposal to sewer with prior approval from Sydney Water or off-site disposal by a liquid waste transporter for treatment/disposal to an appropriate waste treatment/processing facility.</w:t>
      </w:r>
    </w:p>
    <w:p w14:paraId="6F268A7D" w14:textId="77777777" w:rsidR="00F53E5B" w:rsidRPr="009E0D91" w:rsidRDefault="00F53E5B" w:rsidP="00F53E5B">
      <w:pPr>
        <w:numPr>
          <w:ilvl w:val="1"/>
          <w:numId w:val="52"/>
        </w:numPr>
        <w:jc w:val="both"/>
        <w:rPr>
          <w:color w:val="0E101A"/>
        </w:rPr>
      </w:pPr>
      <w:r w:rsidRPr="009E0D91">
        <w:rPr>
          <w:color w:val="0E101A"/>
        </w:rPr>
        <w:t>Total Suspended Solids (TSS) 50 mg/</w:t>
      </w:r>
      <w:proofErr w:type="gramStart"/>
      <w:r w:rsidRPr="009E0D91">
        <w:rPr>
          <w:color w:val="0E101A"/>
        </w:rPr>
        <w:t>l;</w:t>
      </w:r>
      <w:proofErr w:type="gramEnd"/>
      <w:r w:rsidRPr="009E0D91">
        <w:rPr>
          <w:color w:val="0E101A"/>
        </w:rPr>
        <w:t>        </w:t>
      </w:r>
    </w:p>
    <w:p w14:paraId="349BC676" w14:textId="77777777" w:rsidR="00F53E5B" w:rsidRPr="009E0D91" w:rsidRDefault="00F53E5B" w:rsidP="00F53E5B">
      <w:pPr>
        <w:numPr>
          <w:ilvl w:val="1"/>
          <w:numId w:val="52"/>
        </w:numPr>
        <w:jc w:val="both"/>
        <w:rPr>
          <w:color w:val="0E101A"/>
        </w:rPr>
      </w:pPr>
      <w:r w:rsidRPr="009E0D91">
        <w:rPr>
          <w:color w:val="0E101A"/>
        </w:rPr>
        <w:t>Oil and Grease ‘Not visible’. </w:t>
      </w:r>
    </w:p>
    <w:p w14:paraId="571969D1" w14:textId="77777777" w:rsidR="00F53E5B" w:rsidRPr="009E0D91" w:rsidRDefault="00F53E5B" w:rsidP="00F53E5B">
      <w:pPr>
        <w:numPr>
          <w:ilvl w:val="1"/>
          <w:numId w:val="52"/>
        </w:numPr>
        <w:jc w:val="both"/>
        <w:rPr>
          <w:color w:val="0E101A"/>
        </w:rPr>
      </w:pPr>
      <w:r w:rsidRPr="009E0D91">
        <w:rPr>
          <w:color w:val="0E101A"/>
        </w:rPr>
        <w:t>If the site is identified as containing contaminated or acid-sulphate soils, all trace contaminants must be removed from the groundwater prior to disposal</w:t>
      </w:r>
    </w:p>
    <w:p w14:paraId="04FD65AC" w14:textId="77777777" w:rsidR="00F53E5B" w:rsidRPr="009E0D91" w:rsidRDefault="00F53E5B" w:rsidP="00F53E5B">
      <w:pPr>
        <w:jc w:val="both"/>
        <w:rPr>
          <w:rFonts w:eastAsia="Calibri"/>
          <w:color w:val="0E101A"/>
        </w:rPr>
      </w:pPr>
    </w:p>
    <w:p w14:paraId="41338A5F" w14:textId="77777777" w:rsidR="00F53E5B" w:rsidRPr="009E0D91" w:rsidRDefault="00F53E5B" w:rsidP="00F53E5B">
      <w:pPr>
        <w:jc w:val="both"/>
        <w:rPr>
          <w:color w:val="0E101A"/>
        </w:rPr>
      </w:pPr>
    </w:p>
    <w:p w14:paraId="08323CCC" w14:textId="77777777" w:rsidR="00F53E5B" w:rsidRPr="009E0D91" w:rsidRDefault="00F53E5B" w:rsidP="00F53E5B">
      <w:pPr>
        <w:jc w:val="both"/>
        <w:rPr>
          <w:color w:val="0E101A"/>
        </w:rPr>
      </w:pPr>
      <w:r w:rsidRPr="009E0D91">
        <w:rPr>
          <w:color w:val="0E101A"/>
        </w:rPr>
        <w:t>The Applicant must prepare full details of the groundwater collection and discharge pollution control and quality management system (if needed), including full plant and equipment details, an operational and monitoring plan and evidence of ability to achieve the required performance.</w:t>
      </w:r>
    </w:p>
    <w:p w14:paraId="0A531243" w14:textId="77777777" w:rsidR="00F53E5B" w:rsidRPr="009E0D91" w:rsidRDefault="00F53E5B" w:rsidP="00F53E5B">
      <w:pPr>
        <w:jc w:val="both"/>
        <w:rPr>
          <w:color w:val="0E101A"/>
        </w:rPr>
      </w:pPr>
    </w:p>
    <w:p w14:paraId="71502731" w14:textId="77777777" w:rsidR="00F53E5B" w:rsidRPr="009E0D91" w:rsidRDefault="00F53E5B" w:rsidP="00F53E5B">
      <w:pPr>
        <w:jc w:val="both"/>
        <w:rPr>
          <w:color w:val="0E101A"/>
        </w:rPr>
      </w:pPr>
    </w:p>
    <w:p w14:paraId="2FF05800" w14:textId="77777777" w:rsidR="00F53E5B" w:rsidRPr="009E0D91" w:rsidRDefault="00F53E5B" w:rsidP="00F53E5B">
      <w:pPr>
        <w:jc w:val="both"/>
        <w:rPr>
          <w:color w:val="0E101A"/>
        </w:rPr>
      </w:pPr>
      <w:r w:rsidRPr="009E0D91">
        <w:rPr>
          <w:color w:val="0E101A"/>
        </w:rPr>
        <w:t xml:space="preserve">A copy of these documents must be submitted to Council for approval. This could be a report stating that groundwater treatment system is not required based on groundwater testing result or full details of the proposed groundwater treatment and maintenance system </w:t>
      </w:r>
    </w:p>
    <w:p w14:paraId="326CD2AA" w14:textId="77777777" w:rsidR="00F53E5B" w:rsidRPr="009E0D91" w:rsidRDefault="00F53E5B" w:rsidP="00F53E5B">
      <w:pPr>
        <w:jc w:val="both"/>
      </w:pPr>
    </w:p>
    <w:p w14:paraId="2AFC63FC" w14:textId="77777777" w:rsidR="00F53E5B" w:rsidRPr="009E0D91" w:rsidRDefault="00F53E5B" w:rsidP="00F53E5B">
      <w:pPr>
        <w:jc w:val="both"/>
        <w:rPr>
          <w:b/>
          <w:bCs/>
          <w:color w:val="0E101A"/>
        </w:rPr>
      </w:pPr>
    </w:p>
    <w:p w14:paraId="13DA955C" w14:textId="782A03A9" w:rsidR="00F53E5B" w:rsidRPr="009E0D91" w:rsidRDefault="00F53E5B" w:rsidP="00F53E5B">
      <w:pPr>
        <w:jc w:val="both"/>
        <w:rPr>
          <w:color w:val="0E101A"/>
        </w:rPr>
      </w:pPr>
      <w:r w:rsidRPr="009E0D91">
        <w:rPr>
          <w:b/>
          <w:bCs/>
          <w:color w:val="0E101A"/>
        </w:rPr>
        <w:t>Reason:</w:t>
      </w:r>
      <w:r w:rsidRPr="009E0D91">
        <w:rPr>
          <w:color w:val="0E101A"/>
        </w:rPr>
        <w:t>   </w:t>
      </w:r>
      <w:r w:rsidRPr="009E0D91">
        <w:t xml:space="preserve"> To protect against subsidence, </w:t>
      </w:r>
      <w:proofErr w:type="gramStart"/>
      <w:r w:rsidRPr="009E0D91">
        <w:t>erosion</w:t>
      </w:r>
      <w:proofErr w:type="gramEnd"/>
      <w:r w:rsidRPr="009E0D91">
        <w:t xml:space="preserve"> and water pollution during excavation and t</w:t>
      </w:r>
      <w:r w:rsidRPr="009E0D91">
        <w:rPr>
          <w:color w:val="0E101A"/>
        </w:rPr>
        <w:t>o ensure appropriate water quality treatment measures are in place.</w:t>
      </w:r>
    </w:p>
    <w:p w14:paraId="6FB1C6CB" w14:textId="77777777" w:rsidR="00F53E5B" w:rsidRPr="009E0D91" w:rsidDel="00F53E5B" w:rsidRDefault="00F53E5B">
      <w:pPr>
        <w:jc w:val="both"/>
        <w:rPr>
          <w:b/>
          <w:lang w:val="en-US"/>
        </w:rPr>
      </w:pPr>
    </w:p>
    <w:p w14:paraId="2F9484A7" w14:textId="77777777" w:rsidR="00F53E5B" w:rsidRPr="009E0D91" w:rsidDel="00F53E5B" w:rsidRDefault="00F53E5B">
      <w:pPr>
        <w:jc w:val="both"/>
        <w:rPr>
          <w:b/>
          <w:lang w:val="en-US"/>
        </w:rPr>
      </w:pPr>
    </w:p>
    <w:bookmarkEnd w:id="2"/>
    <w:p w14:paraId="4CE71AEC" w14:textId="77777777" w:rsidR="00315F8E" w:rsidRPr="009E0D91" w:rsidRDefault="00315F8E" w:rsidP="00176545">
      <w:pPr>
        <w:jc w:val="both"/>
      </w:pPr>
    </w:p>
    <w:p w14:paraId="5900B70F" w14:textId="77777777" w:rsidR="00315F8E" w:rsidRPr="009E0D91" w:rsidRDefault="00315F8E" w:rsidP="00176545">
      <w:pPr>
        <w:jc w:val="both"/>
        <w:rPr>
          <w:vanish/>
          <w:lang w:val="en-US"/>
        </w:rPr>
      </w:pPr>
    </w:p>
    <w:p w14:paraId="0B7BA6CD" w14:textId="77777777" w:rsidR="00315F8E" w:rsidRPr="009E0D91" w:rsidRDefault="00315F8E" w:rsidP="00176545">
      <w:pPr>
        <w:jc w:val="both"/>
        <w:rPr>
          <w:b/>
          <w:lang w:val="en-US"/>
        </w:rPr>
      </w:pPr>
      <w:r w:rsidRPr="009E0D91">
        <w:rPr>
          <w:b/>
          <w:lang w:val="en-US"/>
        </w:rPr>
        <w:t>EWC0002</w:t>
      </w:r>
      <w:r w:rsidRPr="009E0D91">
        <w:rPr>
          <w:b/>
          <w:lang w:val="en-US"/>
        </w:rPr>
        <w:tab/>
        <w:t>Asbestos – signage</w:t>
      </w:r>
    </w:p>
    <w:p w14:paraId="21BAAC9D" w14:textId="16430FC6" w:rsidR="00315F8E" w:rsidRPr="009E0D91" w:rsidRDefault="00315F8E" w:rsidP="000F2188">
      <w:pPr>
        <w:pStyle w:val="PathwayCond1"/>
        <w:numPr>
          <w:ilvl w:val="0"/>
          <w:numId w:val="9"/>
        </w:numPr>
        <w:tabs>
          <w:tab w:val="num" w:pos="567"/>
          <w:tab w:val="num" w:pos="862"/>
        </w:tabs>
        <w:jc w:val="both"/>
        <w:rPr>
          <w:snapToGrid w:val="0"/>
          <w:szCs w:val="24"/>
        </w:rPr>
      </w:pPr>
      <w:r w:rsidRPr="009E0D91">
        <w:rPr>
          <w:snapToGrid w:val="0"/>
          <w:szCs w:val="24"/>
        </w:rPr>
        <w:t xml:space="preserve">On demolition sites where buildings are known to contain friable or non-friable asbestos material, standard warning signs containing the words ‘DANGER ASBESTOS REMOVAL IN PROGRESS” measuring not less than 400mm x 300mm are to be erected in a prominent position on site visible from the street kerb. The sign is to be erected prior to demolition work commencing and is to remain in place until such time as all asbestos material has been removed from the site. Advice on the availability of these signs can be obtained by contacting the </w:t>
      </w:r>
      <w:proofErr w:type="spellStart"/>
      <w:r w:rsidRPr="009E0D91">
        <w:rPr>
          <w:snapToGrid w:val="0"/>
          <w:szCs w:val="24"/>
        </w:rPr>
        <w:t>Safework</w:t>
      </w:r>
      <w:proofErr w:type="spellEnd"/>
      <w:r w:rsidRPr="009E0D91">
        <w:rPr>
          <w:snapToGrid w:val="0"/>
          <w:szCs w:val="24"/>
        </w:rPr>
        <w:t xml:space="preserve"> NSW hotline or their website www.safework.nsw.gov.au. </w:t>
      </w:r>
    </w:p>
    <w:p w14:paraId="117CC7F9" w14:textId="77777777" w:rsidR="00315F8E" w:rsidRPr="009E0D91" w:rsidRDefault="00315F8E" w:rsidP="00176545">
      <w:pPr>
        <w:ind w:left="1701" w:hanging="1134"/>
        <w:contextualSpacing/>
        <w:jc w:val="both"/>
        <w:rPr>
          <w:snapToGrid w:val="0"/>
        </w:rPr>
      </w:pPr>
      <w:r w:rsidRPr="009E0D91">
        <w:rPr>
          <w:b/>
          <w:snapToGrid w:val="0"/>
        </w:rPr>
        <w:t>Reason</w:t>
      </w:r>
      <w:r w:rsidRPr="009E0D91">
        <w:rPr>
          <w:snapToGrid w:val="0"/>
        </w:rPr>
        <w:t>:</w:t>
      </w:r>
      <w:r w:rsidRPr="009E0D91">
        <w:rPr>
          <w:snapToGrid w:val="0"/>
        </w:rPr>
        <w:tab/>
        <w:t xml:space="preserve">To comply with the requirements of </w:t>
      </w:r>
      <w:proofErr w:type="spellStart"/>
      <w:r w:rsidRPr="009E0D91">
        <w:rPr>
          <w:snapToGrid w:val="0"/>
        </w:rPr>
        <w:t>Safework</w:t>
      </w:r>
      <w:proofErr w:type="spellEnd"/>
      <w:r w:rsidRPr="009E0D91">
        <w:rPr>
          <w:snapToGrid w:val="0"/>
        </w:rPr>
        <w:t xml:space="preserve"> NSW.</w:t>
      </w:r>
    </w:p>
    <w:p w14:paraId="7B105320" w14:textId="77777777" w:rsidR="00315F8E" w:rsidRPr="009E0D91" w:rsidRDefault="00315F8E" w:rsidP="00176545">
      <w:pPr>
        <w:pStyle w:val="PathwayCond1"/>
        <w:numPr>
          <w:ilvl w:val="0"/>
          <w:numId w:val="0"/>
        </w:numPr>
        <w:ind w:left="720" w:hanging="720"/>
        <w:jc w:val="both"/>
        <w:rPr>
          <w:szCs w:val="24"/>
        </w:rPr>
      </w:pPr>
    </w:p>
    <w:p w14:paraId="3C51F141" w14:textId="77777777" w:rsidR="00315F8E" w:rsidRPr="009E0D91" w:rsidRDefault="00315F8E" w:rsidP="00176545">
      <w:pPr>
        <w:jc w:val="both"/>
        <w:rPr>
          <w:vanish/>
          <w:lang w:val="en-US"/>
        </w:rPr>
      </w:pPr>
    </w:p>
    <w:p w14:paraId="2EA1238E" w14:textId="77777777" w:rsidR="00315F8E" w:rsidRPr="009E0D91" w:rsidRDefault="00315F8E" w:rsidP="00176545">
      <w:pPr>
        <w:jc w:val="both"/>
        <w:rPr>
          <w:b/>
          <w:lang w:val="en-US"/>
        </w:rPr>
      </w:pPr>
      <w:r w:rsidRPr="009E0D91">
        <w:rPr>
          <w:b/>
          <w:lang w:val="en-US"/>
        </w:rPr>
        <w:t>EWC0003</w:t>
      </w:r>
      <w:r w:rsidRPr="009E0D91">
        <w:rPr>
          <w:b/>
          <w:lang w:val="en-US"/>
        </w:rPr>
        <w:tab/>
        <w:t>Waste management plan – demolition</w:t>
      </w:r>
    </w:p>
    <w:p w14:paraId="76DDC95D" w14:textId="77777777" w:rsidR="00315F8E" w:rsidRPr="009E0D91" w:rsidRDefault="00315F8E" w:rsidP="000F2188">
      <w:pPr>
        <w:pStyle w:val="PathwayCond1"/>
        <w:numPr>
          <w:ilvl w:val="0"/>
          <w:numId w:val="9"/>
        </w:numPr>
        <w:jc w:val="both"/>
        <w:rPr>
          <w:szCs w:val="24"/>
        </w:rPr>
      </w:pPr>
      <w:r w:rsidRPr="009E0D91">
        <w:rPr>
          <w:szCs w:val="24"/>
        </w:rPr>
        <w:lastRenderedPageBreak/>
        <w:t>An updated Waste Management Plan is to be submitted immediately after the letting of all contracts detailing the:</w:t>
      </w:r>
    </w:p>
    <w:p w14:paraId="3582D944" w14:textId="0C700C4C" w:rsidR="00315F8E" w:rsidRPr="009E0D91" w:rsidRDefault="00315F8E" w:rsidP="000F2188">
      <w:pPr>
        <w:numPr>
          <w:ilvl w:val="1"/>
          <w:numId w:val="47"/>
        </w:numPr>
        <w:tabs>
          <w:tab w:val="clear" w:pos="1620"/>
          <w:tab w:val="num" w:pos="1134"/>
        </w:tabs>
        <w:ind w:left="1134" w:hanging="567"/>
        <w:jc w:val="both"/>
      </w:pPr>
      <w:r w:rsidRPr="009E0D91">
        <w:t>expected volumes and types of waste to be generated during the demolition and construction stages of the development</w:t>
      </w:r>
      <w:r w:rsidR="00D82830" w:rsidRPr="009E0D91">
        <w:t>.</w:t>
      </w:r>
    </w:p>
    <w:p w14:paraId="77D5CF81" w14:textId="77777777" w:rsidR="00315F8E" w:rsidRPr="009E0D91" w:rsidRDefault="00315F8E" w:rsidP="000F2188">
      <w:pPr>
        <w:numPr>
          <w:ilvl w:val="1"/>
          <w:numId w:val="47"/>
        </w:numPr>
        <w:tabs>
          <w:tab w:val="clear" w:pos="1620"/>
          <w:tab w:val="num" w:pos="1134"/>
        </w:tabs>
        <w:ind w:left="1134" w:hanging="567"/>
        <w:jc w:val="both"/>
      </w:pPr>
      <w:r w:rsidRPr="009E0D91">
        <w:t>destination of each type of waste, including the name, address and contact number for each receiving facility.</w:t>
      </w:r>
    </w:p>
    <w:p w14:paraId="608684D8" w14:textId="16E1C826" w:rsidR="00315F8E" w:rsidRPr="009E0D91" w:rsidRDefault="00315F8E" w:rsidP="00176545">
      <w:pPr>
        <w:ind w:left="567"/>
        <w:jc w:val="both"/>
      </w:pPr>
      <w:r w:rsidRPr="009E0D91">
        <w:t xml:space="preserve">The Waste Management Plan is to be </w:t>
      </w:r>
      <w:r w:rsidR="00D82830" w:rsidRPr="009E0D91">
        <w:t xml:space="preserve">prepared </w:t>
      </w:r>
      <w:r w:rsidRPr="009E0D91">
        <w:t xml:space="preserve">prior to commencement of any works on site. </w:t>
      </w:r>
    </w:p>
    <w:p w14:paraId="23A32B69" w14:textId="77777777" w:rsidR="00315F8E" w:rsidRPr="009E0D91" w:rsidRDefault="00315F8E" w:rsidP="00176545">
      <w:pPr>
        <w:ind w:left="1701" w:hanging="1134"/>
        <w:jc w:val="both"/>
      </w:pPr>
      <w:r w:rsidRPr="009E0D91">
        <w:rPr>
          <w:b/>
        </w:rPr>
        <w:t>Reason</w:t>
      </w:r>
      <w:r w:rsidRPr="009E0D91">
        <w:t>:</w:t>
      </w:r>
      <w:r w:rsidRPr="009E0D91">
        <w:tab/>
        <w:t>To ensure waste is managed and disposed of properly.</w:t>
      </w:r>
    </w:p>
    <w:p w14:paraId="374CB337" w14:textId="77777777" w:rsidR="00315F8E" w:rsidRPr="009E0D91" w:rsidRDefault="00315F8E" w:rsidP="00176545">
      <w:pPr>
        <w:jc w:val="both"/>
        <w:rPr>
          <w:vanish/>
          <w:lang w:val="en-US"/>
        </w:rPr>
      </w:pPr>
    </w:p>
    <w:p w14:paraId="14840EB6" w14:textId="77777777" w:rsidR="00315F8E" w:rsidRPr="009E0D91" w:rsidRDefault="00315F8E" w:rsidP="00176545">
      <w:pPr>
        <w:jc w:val="both"/>
        <w:rPr>
          <w:b/>
          <w:lang w:val="en-US"/>
        </w:rPr>
      </w:pPr>
      <w:r w:rsidRPr="009E0D91">
        <w:rPr>
          <w:b/>
          <w:lang w:val="en-US"/>
        </w:rPr>
        <w:t>ECC0003</w:t>
      </w:r>
      <w:r w:rsidRPr="009E0D91">
        <w:rPr>
          <w:b/>
          <w:lang w:val="en-US"/>
        </w:rPr>
        <w:tab/>
        <w:t>Hazardous material survey</w:t>
      </w:r>
    </w:p>
    <w:p w14:paraId="29352BC5" w14:textId="63131F94" w:rsidR="00315F8E" w:rsidRPr="009E0D91" w:rsidRDefault="00315F8E" w:rsidP="000F2188">
      <w:pPr>
        <w:pStyle w:val="PathwayCond1"/>
        <w:numPr>
          <w:ilvl w:val="0"/>
          <w:numId w:val="9"/>
        </w:numPr>
        <w:jc w:val="both"/>
        <w:rPr>
          <w:szCs w:val="24"/>
        </w:rPr>
      </w:pPr>
      <w:r w:rsidRPr="009E0D91">
        <w:rPr>
          <w:szCs w:val="24"/>
        </w:rPr>
        <w:t xml:space="preserve">At least one (1) week prior to demolition, the applicant must </w:t>
      </w:r>
      <w:r w:rsidR="00D82830" w:rsidRPr="009E0D91">
        <w:rPr>
          <w:szCs w:val="24"/>
        </w:rPr>
        <w:t>prepare</w:t>
      </w:r>
      <w:r w:rsidRPr="009E0D91">
        <w:rPr>
          <w:szCs w:val="24"/>
        </w:rPr>
        <w:t xml:space="preserve"> a hazardous materials survey of the site. Hazardous materials include (but are not limited to) asbestos materials, synthetic mineral fibre, roof dust, PCB materials and lead based paint. The report must be prepared by a suitably qualified and experienced environmental scientist and must include at least the following information:</w:t>
      </w:r>
    </w:p>
    <w:p w14:paraId="77DCDB43" w14:textId="77777777" w:rsidR="00315F8E" w:rsidRPr="009E0D91" w:rsidRDefault="00315F8E" w:rsidP="00176545">
      <w:pPr>
        <w:pStyle w:val="NormalIndent"/>
        <w:tabs>
          <w:tab w:val="left" w:pos="567"/>
          <w:tab w:val="left" w:pos="1134"/>
        </w:tabs>
        <w:ind w:left="1134" w:hanging="567"/>
        <w:jc w:val="both"/>
      </w:pPr>
      <w:r w:rsidRPr="009E0D91">
        <w:t>(a)</w:t>
      </w:r>
      <w:r w:rsidRPr="009E0D91">
        <w:tab/>
        <w:t xml:space="preserve">The location of hazardous materials throughout the </w:t>
      </w:r>
      <w:proofErr w:type="gramStart"/>
      <w:r w:rsidRPr="009E0D91">
        <w:t>site;</w:t>
      </w:r>
      <w:proofErr w:type="gramEnd"/>
    </w:p>
    <w:p w14:paraId="6ED48A1B" w14:textId="77777777" w:rsidR="00315F8E" w:rsidRPr="009E0D91" w:rsidRDefault="00315F8E" w:rsidP="00176545">
      <w:pPr>
        <w:pStyle w:val="NormalIndent"/>
        <w:tabs>
          <w:tab w:val="left" w:pos="567"/>
          <w:tab w:val="left" w:pos="1134"/>
        </w:tabs>
        <w:ind w:left="1134" w:hanging="567"/>
        <w:jc w:val="both"/>
      </w:pPr>
      <w:r w:rsidRPr="009E0D91">
        <w:t>(b)</w:t>
      </w:r>
      <w:r w:rsidRPr="009E0D91">
        <w:tab/>
        <w:t xml:space="preserve">A description of the hazardous </w:t>
      </w:r>
      <w:proofErr w:type="gramStart"/>
      <w:r w:rsidRPr="009E0D91">
        <w:t>material;</w:t>
      </w:r>
      <w:proofErr w:type="gramEnd"/>
    </w:p>
    <w:p w14:paraId="6AC315E2" w14:textId="77777777" w:rsidR="00315F8E" w:rsidRPr="009E0D91" w:rsidRDefault="00315F8E" w:rsidP="00176545">
      <w:pPr>
        <w:pStyle w:val="NormalIndent"/>
        <w:tabs>
          <w:tab w:val="left" w:pos="567"/>
          <w:tab w:val="left" w:pos="1134"/>
        </w:tabs>
        <w:ind w:left="1134" w:hanging="567"/>
        <w:jc w:val="both"/>
      </w:pPr>
      <w:r w:rsidRPr="009E0D91">
        <w:t xml:space="preserve">(c) </w:t>
      </w:r>
      <w:r w:rsidRPr="009E0D91">
        <w:tab/>
        <w:t xml:space="preserve">The form in which the hazardous material is found, </w:t>
      </w:r>
      <w:proofErr w:type="spellStart"/>
      <w:proofErr w:type="gramStart"/>
      <w:r w:rsidRPr="009E0D91">
        <w:t>eg</w:t>
      </w:r>
      <w:proofErr w:type="spellEnd"/>
      <w:proofErr w:type="gramEnd"/>
      <w:r w:rsidRPr="009E0D91">
        <w:t xml:space="preserve"> AC sheeting, transformers, contaminated soil, roof dust;</w:t>
      </w:r>
    </w:p>
    <w:p w14:paraId="592B647A" w14:textId="77777777" w:rsidR="00315F8E" w:rsidRPr="009E0D91" w:rsidRDefault="00315F8E" w:rsidP="00176545">
      <w:pPr>
        <w:pStyle w:val="NormalIndent"/>
        <w:tabs>
          <w:tab w:val="left" w:pos="567"/>
          <w:tab w:val="left" w:pos="1134"/>
        </w:tabs>
        <w:ind w:left="1134" w:hanging="567"/>
        <w:jc w:val="both"/>
      </w:pPr>
      <w:r w:rsidRPr="009E0D91">
        <w:t>(d)</w:t>
      </w:r>
      <w:r w:rsidRPr="009E0D91">
        <w:tab/>
        <w:t xml:space="preserve">An estimation (where possible) of the quantity of each particular hazardous material by volume, number, surface area or </w:t>
      </w:r>
      <w:proofErr w:type="gramStart"/>
      <w:r w:rsidRPr="009E0D91">
        <w:t>weight;</w:t>
      </w:r>
      <w:proofErr w:type="gramEnd"/>
      <w:r w:rsidRPr="009E0D91">
        <w:t xml:space="preserve"> </w:t>
      </w:r>
    </w:p>
    <w:p w14:paraId="70BA934E" w14:textId="77777777" w:rsidR="00315F8E" w:rsidRPr="009E0D91" w:rsidRDefault="00315F8E" w:rsidP="00176545">
      <w:pPr>
        <w:pStyle w:val="NormalIndent"/>
        <w:tabs>
          <w:tab w:val="left" w:pos="567"/>
          <w:tab w:val="left" w:pos="1134"/>
        </w:tabs>
        <w:ind w:left="1134" w:hanging="567"/>
        <w:jc w:val="both"/>
      </w:pPr>
      <w:r w:rsidRPr="009E0D91">
        <w:t xml:space="preserve">(e) </w:t>
      </w:r>
      <w:r w:rsidRPr="009E0D91">
        <w:tab/>
        <w:t xml:space="preserve">A brief description of the method for removal, handling, on-site storage and transportation of the hazardous materials, and where appropriate, reference to relevant legislation, standards and </w:t>
      </w:r>
      <w:proofErr w:type="gramStart"/>
      <w:r w:rsidRPr="009E0D91">
        <w:t>guidelines;</w:t>
      </w:r>
      <w:proofErr w:type="gramEnd"/>
    </w:p>
    <w:p w14:paraId="40B20242" w14:textId="77777777" w:rsidR="00315F8E" w:rsidRPr="009E0D91" w:rsidRDefault="00315F8E" w:rsidP="00176545">
      <w:pPr>
        <w:pStyle w:val="NormalIndent"/>
        <w:tabs>
          <w:tab w:val="left" w:pos="567"/>
          <w:tab w:val="left" w:pos="1134"/>
        </w:tabs>
        <w:ind w:left="1134" w:hanging="567"/>
        <w:jc w:val="both"/>
      </w:pPr>
      <w:r w:rsidRPr="009E0D91">
        <w:t>(f)</w:t>
      </w:r>
      <w:r w:rsidRPr="009E0D91">
        <w:tab/>
        <w:t>Identification of the disposal sites to which the hazardous materials will be taken.</w:t>
      </w:r>
    </w:p>
    <w:p w14:paraId="080D7F9D" w14:textId="77777777" w:rsidR="00315F8E" w:rsidRPr="009E0D91" w:rsidRDefault="00315F8E" w:rsidP="00176545">
      <w:pPr>
        <w:pStyle w:val="NormalIndent"/>
        <w:tabs>
          <w:tab w:val="left" w:pos="567"/>
          <w:tab w:val="left" w:pos="1134"/>
          <w:tab w:val="left" w:pos="1701"/>
        </w:tabs>
        <w:ind w:left="1701" w:hanging="1134"/>
        <w:jc w:val="both"/>
      </w:pPr>
      <w:r w:rsidRPr="009E0D91">
        <w:rPr>
          <w:b/>
        </w:rPr>
        <w:t>Reason:</w:t>
      </w:r>
      <w:r w:rsidRPr="009E0D91">
        <w:tab/>
        <w:t>To ensure risks associated with the demolition have been identified and addressed prior to demolition work commencing.</w:t>
      </w:r>
    </w:p>
    <w:p w14:paraId="08E55127" w14:textId="77777777" w:rsidR="00315F8E" w:rsidRPr="009E0D91" w:rsidRDefault="00315F8E" w:rsidP="00176545">
      <w:pPr>
        <w:jc w:val="both"/>
      </w:pPr>
    </w:p>
    <w:p w14:paraId="6066F199" w14:textId="77777777" w:rsidR="00315F8E" w:rsidRPr="009E0D91" w:rsidRDefault="00315F8E" w:rsidP="00176545">
      <w:pPr>
        <w:jc w:val="both"/>
        <w:rPr>
          <w:vanish/>
          <w:lang w:val="en-US"/>
        </w:rPr>
      </w:pPr>
    </w:p>
    <w:p w14:paraId="14EEC261" w14:textId="77777777" w:rsidR="00315F8E" w:rsidRPr="009E0D91" w:rsidRDefault="00315F8E" w:rsidP="00176545">
      <w:pPr>
        <w:tabs>
          <w:tab w:val="num" w:pos="567"/>
        </w:tabs>
        <w:jc w:val="both"/>
        <w:rPr>
          <w:lang w:val="en-US"/>
        </w:rPr>
      </w:pPr>
    </w:p>
    <w:p w14:paraId="26A3CDB8" w14:textId="77777777" w:rsidR="00315F8E" w:rsidRPr="009E0D91" w:rsidRDefault="00315F8E" w:rsidP="00176545">
      <w:pPr>
        <w:jc w:val="both"/>
        <w:rPr>
          <w:vanish/>
          <w:lang w:val="en-US"/>
        </w:rPr>
      </w:pPr>
    </w:p>
    <w:p w14:paraId="7517D472" w14:textId="77777777" w:rsidR="00315F8E" w:rsidRPr="009E0D91" w:rsidRDefault="00315F8E" w:rsidP="00176545">
      <w:pPr>
        <w:jc w:val="both"/>
        <w:rPr>
          <w:b/>
          <w:lang w:val="en-US"/>
        </w:rPr>
      </w:pPr>
      <w:r w:rsidRPr="009E0D91">
        <w:rPr>
          <w:b/>
          <w:lang w:val="en-US"/>
        </w:rPr>
        <w:t>PCNSC</w:t>
      </w:r>
      <w:r w:rsidRPr="009E0D91">
        <w:rPr>
          <w:b/>
          <w:lang w:val="en-US"/>
        </w:rPr>
        <w:tab/>
        <w:t>Non-standard - Prior to Work Commencing</w:t>
      </w:r>
    </w:p>
    <w:p w14:paraId="2E3E19FE" w14:textId="4ACFFFE2" w:rsidR="00315F8E" w:rsidRPr="009E0D91" w:rsidRDefault="00315F8E" w:rsidP="000F2188">
      <w:pPr>
        <w:pStyle w:val="Default"/>
        <w:numPr>
          <w:ilvl w:val="0"/>
          <w:numId w:val="9"/>
        </w:numPr>
        <w:jc w:val="both"/>
        <w:rPr>
          <w:rFonts w:ascii="Arial" w:eastAsia="Calibri" w:hAnsi="Arial" w:cs="Arial"/>
        </w:rPr>
      </w:pPr>
      <w:r w:rsidRPr="009E0D91">
        <w:rPr>
          <w:rFonts w:ascii="Arial" w:eastAsia="Calibri" w:hAnsi="Arial" w:cs="Arial"/>
        </w:rPr>
        <w:t xml:space="preserve">Prior to the </w:t>
      </w:r>
      <w:r w:rsidR="00D82830" w:rsidRPr="009E0D91">
        <w:rPr>
          <w:rFonts w:ascii="Arial" w:eastAsia="Calibri" w:hAnsi="Arial" w:cs="Arial"/>
        </w:rPr>
        <w:t>commencement of any works</w:t>
      </w:r>
      <w:r w:rsidRPr="009E0D91">
        <w:rPr>
          <w:rFonts w:ascii="Arial" w:eastAsia="Calibri" w:hAnsi="Arial" w:cs="Arial"/>
        </w:rPr>
        <w:t xml:space="preserve">, the applicant shall prepare a detailed Freight and Servicing Management Plan in consultation with </w:t>
      </w:r>
      <w:proofErr w:type="spellStart"/>
      <w:r w:rsidRPr="009E0D91">
        <w:rPr>
          <w:rFonts w:ascii="Arial" w:eastAsia="Calibri" w:hAnsi="Arial" w:cs="Arial"/>
        </w:rPr>
        <w:t>TfNSW</w:t>
      </w:r>
      <w:proofErr w:type="spellEnd"/>
      <w:r w:rsidRPr="009E0D91">
        <w:rPr>
          <w:rFonts w:ascii="Arial" w:eastAsia="Calibri" w:hAnsi="Arial" w:cs="Arial"/>
        </w:rPr>
        <w:t xml:space="preserve">. The applicant shall submit a copy of the final plan to </w:t>
      </w:r>
      <w:proofErr w:type="spellStart"/>
      <w:r w:rsidRPr="009E0D91">
        <w:rPr>
          <w:rFonts w:ascii="Arial" w:eastAsia="Calibri" w:hAnsi="Arial" w:cs="Arial"/>
        </w:rPr>
        <w:t>TfNSW</w:t>
      </w:r>
      <w:proofErr w:type="spellEnd"/>
      <w:r w:rsidRPr="009E0D91">
        <w:rPr>
          <w:rFonts w:ascii="Arial" w:eastAsia="Calibri" w:hAnsi="Arial" w:cs="Arial"/>
        </w:rPr>
        <w:t xml:space="preserve"> for endorsement to </w:t>
      </w:r>
      <w:proofErr w:type="spellStart"/>
      <w:r w:rsidRPr="009E0D91">
        <w:rPr>
          <w:rFonts w:ascii="Arial" w:eastAsia="Calibri" w:hAnsi="Arial" w:cs="Arial"/>
          <w:color w:val="0000FF"/>
        </w:rPr>
        <w:t>development.sco@transport.nsw.gov.au</w:t>
      </w:r>
      <w:r w:rsidRPr="009E0D91">
        <w:rPr>
          <w:rFonts w:ascii="Arial" w:eastAsia="Calibri" w:hAnsi="Arial" w:cs="Arial"/>
        </w:rPr>
        <w:t>.The</w:t>
      </w:r>
      <w:proofErr w:type="spellEnd"/>
      <w:r w:rsidRPr="009E0D91">
        <w:rPr>
          <w:rFonts w:ascii="Arial" w:eastAsia="Calibri" w:hAnsi="Arial" w:cs="Arial"/>
        </w:rPr>
        <w:t xml:space="preserve"> Plan needs to specify, but not be limited to, the following: </w:t>
      </w:r>
    </w:p>
    <w:p w14:paraId="1F77F36D" w14:textId="77777777" w:rsidR="00315F8E" w:rsidRPr="009E0D91" w:rsidRDefault="00315F8E" w:rsidP="000F2188">
      <w:pPr>
        <w:pStyle w:val="PathwayCond1"/>
        <w:numPr>
          <w:ilvl w:val="0"/>
          <w:numId w:val="49"/>
        </w:numPr>
        <w:spacing w:after="151"/>
        <w:ind w:left="1276" w:hanging="567"/>
        <w:jc w:val="both"/>
        <w:rPr>
          <w:szCs w:val="24"/>
        </w:rPr>
      </w:pPr>
      <w:r w:rsidRPr="009E0D91">
        <w:rPr>
          <w:szCs w:val="24"/>
        </w:rPr>
        <w:t xml:space="preserve">Details of the development’s freight and servicing profile, including the forecast freight and servicing traffic volumes by vehicle size, frequency, time of day and duration of stay for all land uses of the development; and </w:t>
      </w:r>
    </w:p>
    <w:p w14:paraId="57C26161" w14:textId="77777777" w:rsidR="00315F8E" w:rsidRPr="009E0D91" w:rsidRDefault="00315F8E" w:rsidP="000F2188">
      <w:pPr>
        <w:pStyle w:val="PathwayCond1"/>
        <w:numPr>
          <w:ilvl w:val="0"/>
          <w:numId w:val="49"/>
        </w:numPr>
        <w:ind w:left="1276" w:hanging="567"/>
        <w:jc w:val="both"/>
        <w:rPr>
          <w:szCs w:val="24"/>
        </w:rPr>
      </w:pPr>
      <w:r w:rsidRPr="009E0D91">
        <w:rPr>
          <w:szCs w:val="24"/>
        </w:rPr>
        <w:lastRenderedPageBreak/>
        <w:t xml:space="preserve">Details of loading and servicing vehicle parking within the site that adequately accommodates the forecast demand of the development (including long dwell time vehicles) so as to not rely on the kerbside restrictions to conduct the development’s business, including any necessary additional loading/service vehicle </w:t>
      </w:r>
      <w:proofErr w:type="gramStart"/>
      <w:r w:rsidRPr="009E0D91">
        <w:rPr>
          <w:szCs w:val="24"/>
        </w:rPr>
        <w:t>parking;</w:t>
      </w:r>
      <w:proofErr w:type="gramEnd"/>
      <w:r w:rsidRPr="009E0D91">
        <w:rPr>
          <w:szCs w:val="24"/>
        </w:rPr>
        <w:t xml:space="preserve"> </w:t>
      </w:r>
    </w:p>
    <w:p w14:paraId="571EBCB3" w14:textId="77777777" w:rsidR="00315F8E" w:rsidRPr="009E0D91" w:rsidRDefault="00315F8E" w:rsidP="000F2188">
      <w:pPr>
        <w:pStyle w:val="PathwayCond1"/>
        <w:numPr>
          <w:ilvl w:val="0"/>
          <w:numId w:val="49"/>
        </w:numPr>
        <w:ind w:left="1276" w:hanging="567"/>
        <w:jc w:val="both"/>
        <w:rPr>
          <w:szCs w:val="24"/>
        </w:rPr>
      </w:pPr>
      <w:r w:rsidRPr="009E0D91">
        <w:rPr>
          <w:color w:val="000000"/>
          <w:szCs w:val="24"/>
        </w:rPr>
        <w:t xml:space="preserve">Measures to ensure there is no queuing of freight and service vehicles including details of alternative parking locations to redirect vehicles if queuing </w:t>
      </w:r>
      <w:proofErr w:type="gramStart"/>
      <w:r w:rsidRPr="009E0D91">
        <w:rPr>
          <w:color w:val="000000"/>
          <w:szCs w:val="24"/>
        </w:rPr>
        <w:t>occurs;</w:t>
      </w:r>
      <w:proofErr w:type="gramEnd"/>
      <w:r w:rsidRPr="009E0D91">
        <w:rPr>
          <w:color w:val="000000"/>
          <w:szCs w:val="24"/>
        </w:rPr>
        <w:t xml:space="preserve"> </w:t>
      </w:r>
    </w:p>
    <w:p w14:paraId="5139FF89" w14:textId="77777777" w:rsidR="00315F8E" w:rsidRPr="009E0D91" w:rsidRDefault="00315F8E" w:rsidP="000F2188">
      <w:pPr>
        <w:pStyle w:val="PathwayCond1"/>
        <w:numPr>
          <w:ilvl w:val="0"/>
          <w:numId w:val="49"/>
        </w:numPr>
        <w:autoSpaceDE w:val="0"/>
        <w:autoSpaceDN w:val="0"/>
        <w:adjustRightInd w:val="0"/>
        <w:spacing w:after="151"/>
        <w:ind w:left="1276" w:hanging="567"/>
        <w:jc w:val="both"/>
        <w:rPr>
          <w:color w:val="000000"/>
          <w:szCs w:val="24"/>
        </w:rPr>
      </w:pPr>
      <w:r w:rsidRPr="009E0D91">
        <w:rPr>
          <w:color w:val="000000"/>
          <w:szCs w:val="24"/>
        </w:rPr>
        <w:t xml:space="preserve">Loading bay management details including controls of duration of delivery vehicle </w:t>
      </w:r>
      <w:proofErr w:type="gramStart"/>
      <w:r w:rsidRPr="009E0D91">
        <w:rPr>
          <w:color w:val="000000"/>
          <w:szCs w:val="24"/>
        </w:rPr>
        <w:t>stay;</w:t>
      </w:r>
      <w:proofErr w:type="gramEnd"/>
      <w:r w:rsidRPr="009E0D91">
        <w:rPr>
          <w:color w:val="000000"/>
          <w:szCs w:val="24"/>
        </w:rPr>
        <w:t xml:space="preserve"> </w:t>
      </w:r>
    </w:p>
    <w:p w14:paraId="390D02D0" w14:textId="77777777" w:rsidR="00315F8E" w:rsidRPr="009E0D91" w:rsidRDefault="00315F8E" w:rsidP="000F2188">
      <w:pPr>
        <w:pStyle w:val="PathwayCond1"/>
        <w:numPr>
          <w:ilvl w:val="0"/>
          <w:numId w:val="49"/>
        </w:numPr>
        <w:autoSpaceDE w:val="0"/>
        <w:autoSpaceDN w:val="0"/>
        <w:adjustRightInd w:val="0"/>
        <w:spacing w:after="151"/>
        <w:ind w:left="1276" w:hanging="567"/>
        <w:jc w:val="both"/>
        <w:rPr>
          <w:color w:val="000000"/>
          <w:szCs w:val="24"/>
        </w:rPr>
      </w:pPr>
      <w:r w:rsidRPr="009E0D91">
        <w:rPr>
          <w:color w:val="000000"/>
          <w:szCs w:val="24"/>
        </w:rPr>
        <w:t xml:space="preserve">Management details to ensure all long-term loading and servicing is accommodated within the loading </w:t>
      </w:r>
      <w:proofErr w:type="gramStart"/>
      <w:r w:rsidRPr="009E0D91">
        <w:rPr>
          <w:color w:val="000000"/>
          <w:szCs w:val="24"/>
        </w:rPr>
        <w:t>dock;</w:t>
      </w:r>
      <w:proofErr w:type="gramEnd"/>
      <w:r w:rsidRPr="009E0D91">
        <w:rPr>
          <w:color w:val="000000"/>
          <w:szCs w:val="24"/>
        </w:rPr>
        <w:t xml:space="preserve"> </w:t>
      </w:r>
    </w:p>
    <w:p w14:paraId="4331A973" w14:textId="77777777" w:rsidR="00315F8E" w:rsidRPr="009E0D91" w:rsidRDefault="00315F8E" w:rsidP="000F2188">
      <w:pPr>
        <w:pStyle w:val="PathwayCond1"/>
        <w:numPr>
          <w:ilvl w:val="0"/>
          <w:numId w:val="49"/>
        </w:numPr>
        <w:autoSpaceDE w:val="0"/>
        <w:autoSpaceDN w:val="0"/>
        <w:adjustRightInd w:val="0"/>
        <w:spacing w:after="151"/>
        <w:ind w:left="1276" w:hanging="567"/>
        <w:jc w:val="both"/>
        <w:rPr>
          <w:color w:val="000000"/>
          <w:szCs w:val="24"/>
        </w:rPr>
      </w:pPr>
      <w:r w:rsidRPr="009E0D91">
        <w:rPr>
          <w:color w:val="000000"/>
          <w:szCs w:val="24"/>
        </w:rPr>
        <w:t xml:space="preserve">Procedures for tradesman access and parking; and </w:t>
      </w:r>
    </w:p>
    <w:p w14:paraId="633E69FB" w14:textId="77777777" w:rsidR="00315F8E" w:rsidRPr="009E0D91" w:rsidRDefault="00315F8E" w:rsidP="000F2188">
      <w:pPr>
        <w:pStyle w:val="PathwayCond1"/>
        <w:numPr>
          <w:ilvl w:val="0"/>
          <w:numId w:val="49"/>
        </w:numPr>
        <w:autoSpaceDE w:val="0"/>
        <w:autoSpaceDN w:val="0"/>
        <w:adjustRightInd w:val="0"/>
        <w:ind w:left="1276" w:hanging="567"/>
        <w:jc w:val="both"/>
        <w:rPr>
          <w:color w:val="000000"/>
          <w:szCs w:val="24"/>
        </w:rPr>
      </w:pPr>
      <w:r w:rsidRPr="009E0D91">
        <w:rPr>
          <w:color w:val="000000"/>
          <w:szCs w:val="24"/>
        </w:rPr>
        <w:t xml:space="preserve">Details on how the loading area will be managed and used by all building tenants. </w:t>
      </w:r>
    </w:p>
    <w:p w14:paraId="6C74ADC7" w14:textId="77777777" w:rsidR="00315F8E" w:rsidRPr="009E0D91" w:rsidRDefault="00315F8E" w:rsidP="00176545">
      <w:pPr>
        <w:pStyle w:val="PathwayCond1"/>
        <w:numPr>
          <w:ilvl w:val="0"/>
          <w:numId w:val="0"/>
        </w:numPr>
        <w:tabs>
          <w:tab w:val="num" w:pos="567"/>
        </w:tabs>
        <w:ind w:left="720" w:hanging="720"/>
        <w:jc w:val="both"/>
        <w:rPr>
          <w:rFonts w:eastAsia="Calibri"/>
          <w:color w:val="000000"/>
          <w:szCs w:val="24"/>
        </w:rPr>
      </w:pPr>
    </w:p>
    <w:p w14:paraId="533BA533" w14:textId="0DBD1A00" w:rsidR="00315F8E" w:rsidRPr="009E0D91" w:rsidRDefault="00315F8E" w:rsidP="00176545">
      <w:pPr>
        <w:pStyle w:val="PathwayCond1"/>
        <w:numPr>
          <w:ilvl w:val="0"/>
          <w:numId w:val="0"/>
        </w:numPr>
        <w:tabs>
          <w:tab w:val="num" w:pos="0"/>
        </w:tabs>
        <w:jc w:val="both"/>
        <w:rPr>
          <w:szCs w:val="24"/>
        </w:rPr>
      </w:pPr>
      <w:r w:rsidRPr="009E0D91">
        <w:rPr>
          <w:rFonts w:eastAsia="Calibri"/>
          <w:color w:val="000000"/>
          <w:szCs w:val="24"/>
        </w:rPr>
        <w:t xml:space="preserve">The Loading Dock Management Plan shall be implemented by the applicant following </w:t>
      </w:r>
      <w:r w:rsidR="009C024C" w:rsidRPr="009E0D91">
        <w:rPr>
          <w:rFonts w:eastAsia="Calibri"/>
          <w:color w:val="000000"/>
          <w:szCs w:val="24"/>
        </w:rPr>
        <w:t>building occupation</w:t>
      </w:r>
      <w:r w:rsidRPr="009E0D91">
        <w:rPr>
          <w:rFonts w:eastAsia="Calibri"/>
          <w:color w:val="000000"/>
          <w:szCs w:val="24"/>
        </w:rPr>
        <w:t>.</w:t>
      </w:r>
    </w:p>
    <w:p w14:paraId="323D83BF" w14:textId="77777777" w:rsidR="00315F8E" w:rsidRPr="009E0D91" w:rsidRDefault="00315F8E" w:rsidP="00176545">
      <w:pPr>
        <w:tabs>
          <w:tab w:val="num" w:pos="567"/>
        </w:tabs>
        <w:jc w:val="both"/>
        <w:rPr>
          <w:b/>
          <w:lang w:val="en-US"/>
        </w:rPr>
      </w:pPr>
    </w:p>
    <w:p w14:paraId="7CF417A4" w14:textId="5F6FA930" w:rsidR="00315F8E" w:rsidRPr="009E0D91" w:rsidRDefault="00315F8E" w:rsidP="00176545">
      <w:pPr>
        <w:tabs>
          <w:tab w:val="num" w:pos="567"/>
        </w:tabs>
        <w:jc w:val="both"/>
        <w:rPr>
          <w:lang w:val="en-US"/>
        </w:rPr>
      </w:pPr>
      <w:r w:rsidRPr="009E0D91">
        <w:rPr>
          <w:b/>
          <w:lang w:val="en-US"/>
        </w:rPr>
        <w:t>Reason:</w:t>
      </w:r>
      <w:r w:rsidRPr="009E0D91">
        <w:rPr>
          <w:lang w:val="en-US"/>
        </w:rPr>
        <w:tab/>
        <w:t xml:space="preserve">To comply with </w:t>
      </w:r>
      <w:proofErr w:type="spellStart"/>
      <w:r w:rsidRPr="009E0D91">
        <w:rPr>
          <w:lang w:val="en-US"/>
        </w:rPr>
        <w:t>TfNSW</w:t>
      </w:r>
      <w:proofErr w:type="spellEnd"/>
      <w:r w:rsidRPr="009E0D91">
        <w:rPr>
          <w:lang w:val="en-US"/>
        </w:rPr>
        <w:t xml:space="preserve"> requirements.</w:t>
      </w:r>
    </w:p>
    <w:p w14:paraId="59BA8E3F" w14:textId="64EFF1BC" w:rsidR="000E4334" w:rsidRPr="009E0D91" w:rsidRDefault="000E4334" w:rsidP="00176545">
      <w:pPr>
        <w:tabs>
          <w:tab w:val="num" w:pos="567"/>
        </w:tabs>
        <w:jc w:val="both"/>
        <w:rPr>
          <w:lang w:val="en-US"/>
        </w:rPr>
      </w:pPr>
    </w:p>
    <w:p w14:paraId="641993E2" w14:textId="77777777" w:rsidR="000E4334" w:rsidRPr="009E0D91" w:rsidRDefault="000E4334" w:rsidP="00176545">
      <w:pPr>
        <w:tabs>
          <w:tab w:val="num" w:pos="567"/>
        </w:tabs>
        <w:jc w:val="both"/>
        <w:rPr>
          <w:lang w:val="en-US"/>
        </w:rPr>
      </w:pPr>
    </w:p>
    <w:p w14:paraId="68D69778" w14:textId="77777777" w:rsidR="00315F8E" w:rsidRPr="009E0D91" w:rsidRDefault="00315F8E" w:rsidP="00176545">
      <w:pPr>
        <w:jc w:val="both"/>
      </w:pPr>
    </w:p>
    <w:p w14:paraId="2390ECF7" w14:textId="77777777" w:rsidR="000E4334" w:rsidRPr="009E0D91" w:rsidRDefault="000E4334">
      <w:pPr>
        <w:jc w:val="both"/>
        <w:rPr>
          <w:b/>
          <w:bCs/>
          <w:u w:val="single"/>
        </w:rPr>
      </w:pPr>
    </w:p>
    <w:p w14:paraId="0B7DC2A5" w14:textId="77777777" w:rsidR="00315F8E" w:rsidRPr="009E0D91" w:rsidRDefault="00315F8E" w:rsidP="00176545">
      <w:pPr>
        <w:jc w:val="both"/>
        <w:rPr>
          <w:b/>
          <w:bCs/>
          <w:u w:val="single"/>
        </w:rPr>
      </w:pPr>
      <w:r w:rsidRPr="009E0D91">
        <w:rPr>
          <w:b/>
          <w:bCs/>
          <w:u w:val="single"/>
        </w:rPr>
        <w:t>PART D – WHILE BUILDING WORK IS BEING CARRED OUT</w:t>
      </w:r>
    </w:p>
    <w:p w14:paraId="72A0E491" w14:textId="77777777" w:rsidR="00315F8E" w:rsidRPr="009E0D91" w:rsidRDefault="00315F8E" w:rsidP="00176545">
      <w:pPr>
        <w:jc w:val="both"/>
      </w:pPr>
    </w:p>
    <w:p w14:paraId="216D8A76" w14:textId="77777777" w:rsidR="00315F8E" w:rsidRPr="009E0D91" w:rsidRDefault="00315F8E" w:rsidP="00176545">
      <w:pPr>
        <w:jc w:val="both"/>
        <w:rPr>
          <w:b/>
          <w:lang w:val="en-US"/>
        </w:rPr>
      </w:pPr>
      <w:r w:rsidRPr="009E0D91">
        <w:rPr>
          <w:b/>
          <w:lang w:val="en-US"/>
        </w:rPr>
        <w:t>LD0011</w:t>
      </w:r>
      <w:r w:rsidRPr="009E0D91">
        <w:rPr>
          <w:b/>
          <w:lang w:val="en-US"/>
        </w:rPr>
        <w:tab/>
        <w:t>Tree Removal</w:t>
      </w:r>
    </w:p>
    <w:p w14:paraId="0265870B" w14:textId="77777777" w:rsidR="00315F8E" w:rsidRPr="009E0D91" w:rsidRDefault="00315F8E" w:rsidP="000F2188">
      <w:pPr>
        <w:pStyle w:val="PathwayCond1"/>
        <w:numPr>
          <w:ilvl w:val="0"/>
          <w:numId w:val="9"/>
        </w:numPr>
        <w:jc w:val="both"/>
        <w:rPr>
          <w:szCs w:val="24"/>
        </w:rPr>
      </w:pPr>
      <w:r w:rsidRPr="009E0D91">
        <w:rPr>
          <w:szCs w:val="24"/>
        </w:rPr>
        <w:t>Trees to be removed are:</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2268"/>
        <w:gridCol w:w="1985"/>
      </w:tblGrid>
      <w:tr w:rsidR="003C4C15" w:rsidRPr="009E0D91" w14:paraId="4D620E53" w14:textId="77777777" w:rsidTr="00315F8E">
        <w:tc>
          <w:tcPr>
            <w:tcW w:w="993" w:type="dxa"/>
            <w:tcBorders>
              <w:top w:val="single" w:sz="4" w:space="0" w:color="auto"/>
              <w:left w:val="single" w:sz="4" w:space="0" w:color="auto"/>
              <w:bottom w:val="single" w:sz="4" w:space="0" w:color="auto"/>
              <w:right w:val="single" w:sz="4" w:space="0" w:color="auto"/>
            </w:tcBorders>
            <w:hideMark/>
          </w:tcPr>
          <w:p w14:paraId="0BFA70FD" w14:textId="77777777" w:rsidR="00315F8E" w:rsidRPr="009E0D91" w:rsidRDefault="00315F8E" w:rsidP="00176545">
            <w:pPr>
              <w:pStyle w:val="BodyText2"/>
              <w:spacing w:after="0" w:line="240" w:lineRule="auto"/>
              <w:jc w:val="both"/>
              <w:rPr>
                <w:b/>
                <w:lang w:eastAsia="en-US"/>
              </w:rPr>
            </w:pPr>
            <w:r w:rsidRPr="009E0D91">
              <w:rPr>
                <w:b/>
                <w:lang w:eastAsia="en-US"/>
              </w:rPr>
              <w:t>Tree No.</w:t>
            </w:r>
          </w:p>
        </w:tc>
        <w:tc>
          <w:tcPr>
            <w:tcW w:w="1984" w:type="dxa"/>
            <w:tcBorders>
              <w:top w:val="single" w:sz="4" w:space="0" w:color="auto"/>
              <w:left w:val="single" w:sz="4" w:space="0" w:color="auto"/>
              <w:bottom w:val="single" w:sz="4" w:space="0" w:color="auto"/>
              <w:right w:val="single" w:sz="4" w:space="0" w:color="auto"/>
            </w:tcBorders>
            <w:hideMark/>
          </w:tcPr>
          <w:p w14:paraId="21CD5209" w14:textId="77777777" w:rsidR="00315F8E" w:rsidRPr="009E0D91" w:rsidRDefault="00315F8E" w:rsidP="00176545">
            <w:pPr>
              <w:pStyle w:val="BodyText2"/>
              <w:spacing w:after="0" w:line="240" w:lineRule="auto"/>
              <w:jc w:val="both"/>
              <w:rPr>
                <w:b/>
                <w:lang w:eastAsia="en-US"/>
              </w:rPr>
            </w:pPr>
            <w:r w:rsidRPr="009E0D91">
              <w:rPr>
                <w:b/>
                <w:lang w:eastAsia="en-US"/>
              </w:rPr>
              <w:t>Species</w:t>
            </w:r>
          </w:p>
        </w:tc>
        <w:tc>
          <w:tcPr>
            <w:tcW w:w="2268" w:type="dxa"/>
            <w:tcBorders>
              <w:top w:val="single" w:sz="4" w:space="0" w:color="auto"/>
              <w:left w:val="single" w:sz="4" w:space="0" w:color="auto"/>
              <w:bottom w:val="single" w:sz="4" w:space="0" w:color="auto"/>
              <w:right w:val="single" w:sz="4" w:space="0" w:color="auto"/>
            </w:tcBorders>
            <w:hideMark/>
          </w:tcPr>
          <w:p w14:paraId="5CD0EF9C" w14:textId="77777777" w:rsidR="00315F8E" w:rsidRPr="009E0D91" w:rsidRDefault="00315F8E" w:rsidP="00176545">
            <w:pPr>
              <w:pStyle w:val="BodyText2"/>
              <w:spacing w:after="0" w:line="240" w:lineRule="auto"/>
              <w:jc w:val="both"/>
              <w:rPr>
                <w:b/>
                <w:lang w:eastAsia="en-US"/>
              </w:rPr>
            </w:pPr>
            <w:r w:rsidRPr="009E0D91">
              <w:rPr>
                <w:b/>
                <w:lang w:eastAsia="en-US"/>
              </w:rPr>
              <w:t>Common Name</w:t>
            </w:r>
          </w:p>
        </w:tc>
        <w:tc>
          <w:tcPr>
            <w:tcW w:w="1985" w:type="dxa"/>
            <w:tcBorders>
              <w:top w:val="single" w:sz="4" w:space="0" w:color="auto"/>
              <w:left w:val="single" w:sz="4" w:space="0" w:color="auto"/>
              <w:bottom w:val="single" w:sz="4" w:space="0" w:color="auto"/>
              <w:right w:val="single" w:sz="4" w:space="0" w:color="auto"/>
            </w:tcBorders>
            <w:hideMark/>
          </w:tcPr>
          <w:p w14:paraId="56852826" w14:textId="77777777" w:rsidR="00315F8E" w:rsidRPr="009E0D91" w:rsidRDefault="00315F8E" w:rsidP="00176545">
            <w:pPr>
              <w:pStyle w:val="BodyText2"/>
              <w:spacing w:after="0" w:line="240" w:lineRule="auto"/>
              <w:jc w:val="both"/>
              <w:rPr>
                <w:b/>
                <w:lang w:eastAsia="en-US"/>
              </w:rPr>
            </w:pPr>
            <w:r w:rsidRPr="009E0D91">
              <w:rPr>
                <w:b/>
                <w:lang w:eastAsia="en-US"/>
              </w:rPr>
              <w:t>Location</w:t>
            </w:r>
          </w:p>
        </w:tc>
      </w:tr>
      <w:tr w:rsidR="003C4C15" w:rsidRPr="009E0D91" w14:paraId="325EC267" w14:textId="77777777" w:rsidTr="00315F8E">
        <w:tc>
          <w:tcPr>
            <w:tcW w:w="993" w:type="dxa"/>
            <w:tcBorders>
              <w:top w:val="single" w:sz="4" w:space="0" w:color="auto"/>
              <w:left w:val="single" w:sz="4" w:space="0" w:color="auto"/>
              <w:bottom w:val="single" w:sz="4" w:space="0" w:color="auto"/>
              <w:right w:val="single" w:sz="4" w:space="0" w:color="auto"/>
            </w:tcBorders>
            <w:hideMark/>
          </w:tcPr>
          <w:p w14:paraId="45CC5BCC" w14:textId="77777777" w:rsidR="00315F8E" w:rsidRPr="009E0D91" w:rsidRDefault="00315F8E" w:rsidP="00176545">
            <w:pPr>
              <w:pStyle w:val="BodyText2"/>
              <w:spacing w:after="0" w:line="240" w:lineRule="auto"/>
              <w:jc w:val="both"/>
              <w:rPr>
                <w:lang w:eastAsia="en-US"/>
              </w:rPr>
            </w:pPr>
            <w:r w:rsidRPr="009E0D91">
              <w:t>2-4</w:t>
            </w:r>
          </w:p>
        </w:tc>
        <w:tc>
          <w:tcPr>
            <w:tcW w:w="1984" w:type="dxa"/>
            <w:tcBorders>
              <w:top w:val="single" w:sz="4" w:space="0" w:color="auto"/>
              <w:left w:val="single" w:sz="4" w:space="0" w:color="auto"/>
              <w:bottom w:val="single" w:sz="4" w:space="0" w:color="auto"/>
              <w:right w:val="single" w:sz="4" w:space="0" w:color="auto"/>
            </w:tcBorders>
          </w:tcPr>
          <w:p w14:paraId="4BEA6C30" w14:textId="77777777" w:rsidR="00315F8E" w:rsidRPr="009E0D91" w:rsidRDefault="00315F8E" w:rsidP="00176545">
            <w:pPr>
              <w:pStyle w:val="BodyText2"/>
              <w:spacing w:after="0" w:line="240" w:lineRule="auto"/>
              <w:jc w:val="both"/>
              <w:rPr>
                <w:i/>
                <w:lang w:eastAsia="en-US"/>
              </w:rPr>
            </w:pPr>
            <w:proofErr w:type="spellStart"/>
            <w:r w:rsidRPr="009E0D91">
              <w:rPr>
                <w:i/>
              </w:rPr>
              <w:t>Lophostemon</w:t>
            </w:r>
            <w:proofErr w:type="spellEnd"/>
            <w:r w:rsidRPr="009E0D91">
              <w:rPr>
                <w:i/>
              </w:rPr>
              <w:t xml:space="preserve"> </w:t>
            </w:r>
            <w:proofErr w:type="spellStart"/>
            <w:r w:rsidRPr="009E0D91">
              <w:rPr>
                <w:i/>
              </w:rPr>
              <w:t>confertus</w:t>
            </w:r>
            <w:proofErr w:type="spellEnd"/>
          </w:p>
        </w:tc>
        <w:tc>
          <w:tcPr>
            <w:tcW w:w="2268" w:type="dxa"/>
            <w:tcBorders>
              <w:top w:val="single" w:sz="4" w:space="0" w:color="auto"/>
              <w:left w:val="single" w:sz="4" w:space="0" w:color="auto"/>
              <w:bottom w:val="single" w:sz="4" w:space="0" w:color="auto"/>
              <w:right w:val="single" w:sz="4" w:space="0" w:color="auto"/>
            </w:tcBorders>
          </w:tcPr>
          <w:p w14:paraId="7B45476C" w14:textId="77777777" w:rsidR="00315F8E" w:rsidRPr="009E0D91" w:rsidRDefault="00315F8E" w:rsidP="00176545">
            <w:pPr>
              <w:pStyle w:val="BodyText2"/>
              <w:spacing w:after="0" w:line="240" w:lineRule="auto"/>
              <w:jc w:val="both"/>
              <w:rPr>
                <w:color w:val="FF0000"/>
                <w:lang w:eastAsia="en-US"/>
              </w:rPr>
            </w:pPr>
            <w:r w:rsidRPr="009E0D91">
              <w:t>Brush Box</w:t>
            </w:r>
          </w:p>
        </w:tc>
        <w:tc>
          <w:tcPr>
            <w:tcW w:w="1985" w:type="dxa"/>
            <w:tcBorders>
              <w:top w:val="single" w:sz="4" w:space="0" w:color="auto"/>
              <w:left w:val="single" w:sz="4" w:space="0" w:color="auto"/>
              <w:bottom w:val="single" w:sz="4" w:space="0" w:color="auto"/>
              <w:right w:val="single" w:sz="4" w:space="0" w:color="auto"/>
            </w:tcBorders>
          </w:tcPr>
          <w:p w14:paraId="2BD20035" w14:textId="77777777" w:rsidR="00315F8E" w:rsidRPr="009E0D91" w:rsidRDefault="00315F8E" w:rsidP="00176545">
            <w:pPr>
              <w:pStyle w:val="BodyText2"/>
              <w:spacing w:after="0" w:line="240" w:lineRule="auto"/>
              <w:jc w:val="both"/>
              <w:rPr>
                <w:lang w:eastAsia="en-US"/>
              </w:rPr>
            </w:pPr>
            <w:r w:rsidRPr="009E0D91">
              <w:t>Refer to arborist report</w:t>
            </w:r>
          </w:p>
        </w:tc>
      </w:tr>
      <w:tr w:rsidR="003C4C15" w:rsidRPr="009E0D91" w14:paraId="5E83B2F7" w14:textId="77777777" w:rsidTr="00315F8E">
        <w:tc>
          <w:tcPr>
            <w:tcW w:w="993" w:type="dxa"/>
            <w:tcBorders>
              <w:top w:val="single" w:sz="4" w:space="0" w:color="auto"/>
              <w:left w:val="single" w:sz="4" w:space="0" w:color="auto"/>
              <w:bottom w:val="single" w:sz="4" w:space="0" w:color="auto"/>
              <w:right w:val="single" w:sz="4" w:space="0" w:color="auto"/>
            </w:tcBorders>
            <w:hideMark/>
          </w:tcPr>
          <w:p w14:paraId="7854B864" w14:textId="77777777" w:rsidR="00315F8E" w:rsidRPr="009E0D91" w:rsidRDefault="00315F8E" w:rsidP="00176545">
            <w:pPr>
              <w:pStyle w:val="BodyText2"/>
              <w:spacing w:after="0" w:line="240" w:lineRule="auto"/>
              <w:jc w:val="both"/>
              <w:rPr>
                <w:lang w:eastAsia="en-US"/>
              </w:rPr>
            </w:pPr>
            <w:r w:rsidRPr="009E0D91">
              <w:t>5</w:t>
            </w:r>
          </w:p>
        </w:tc>
        <w:tc>
          <w:tcPr>
            <w:tcW w:w="1984" w:type="dxa"/>
            <w:tcBorders>
              <w:top w:val="single" w:sz="4" w:space="0" w:color="auto"/>
              <w:left w:val="single" w:sz="4" w:space="0" w:color="auto"/>
              <w:bottom w:val="single" w:sz="4" w:space="0" w:color="auto"/>
              <w:right w:val="single" w:sz="4" w:space="0" w:color="auto"/>
            </w:tcBorders>
          </w:tcPr>
          <w:p w14:paraId="6532BF66" w14:textId="77777777" w:rsidR="00315F8E" w:rsidRPr="009E0D91" w:rsidRDefault="00315F8E" w:rsidP="00176545">
            <w:pPr>
              <w:pStyle w:val="BodyText2"/>
              <w:spacing w:after="0" w:line="240" w:lineRule="auto"/>
              <w:jc w:val="both"/>
              <w:rPr>
                <w:i/>
                <w:lang w:eastAsia="en-US"/>
              </w:rPr>
            </w:pPr>
            <w:proofErr w:type="spellStart"/>
            <w:r w:rsidRPr="009E0D91">
              <w:rPr>
                <w:i/>
              </w:rPr>
              <w:t>Flindersia</w:t>
            </w:r>
            <w:proofErr w:type="spellEnd"/>
            <w:r w:rsidRPr="009E0D91">
              <w:rPr>
                <w:i/>
              </w:rPr>
              <w:t xml:space="preserve"> australis</w:t>
            </w:r>
          </w:p>
        </w:tc>
        <w:tc>
          <w:tcPr>
            <w:tcW w:w="2268" w:type="dxa"/>
            <w:tcBorders>
              <w:top w:val="single" w:sz="4" w:space="0" w:color="auto"/>
              <w:left w:val="single" w:sz="4" w:space="0" w:color="auto"/>
              <w:bottom w:val="single" w:sz="4" w:space="0" w:color="auto"/>
              <w:right w:val="single" w:sz="4" w:space="0" w:color="auto"/>
            </w:tcBorders>
          </w:tcPr>
          <w:p w14:paraId="66E59B9F" w14:textId="77777777" w:rsidR="00315F8E" w:rsidRPr="009E0D91" w:rsidRDefault="00315F8E" w:rsidP="00176545">
            <w:pPr>
              <w:pStyle w:val="BodyText2"/>
              <w:spacing w:after="0" w:line="240" w:lineRule="auto"/>
              <w:jc w:val="both"/>
              <w:rPr>
                <w:color w:val="FF0000"/>
                <w:lang w:eastAsia="en-US"/>
              </w:rPr>
            </w:pPr>
            <w:proofErr w:type="spellStart"/>
            <w:r w:rsidRPr="009E0D91">
              <w:t>Flindersia</w:t>
            </w:r>
            <w:proofErr w:type="spellEnd"/>
          </w:p>
        </w:tc>
        <w:tc>
          <w:tcPr>
            <w:tcW w:w="1985" w:type="dxa"/>
            <w:tcBorders>
              <w:top w:val="single" w:sz="4" w:space="0" w:color="auto"/>
              <w:left w:val="single" w:sz="4" w:space="0" w:color="auto"/>
              <w:bottom w:val="single" w:sz="4" w:space="0" w:color="auto"/>
              <w:right w:val="single" w:sz="4" w:space="0" w:color="auto"/>
            </w:tcBorders>
          </w:tcPr>
          <w:p w14:paraId="11900E5D" w14:textId="77777777" w:rsidR="00315F8E" w:rsidRPr="009E0D91" w:rsidRDefault="00315F8E" w:rsidP="00176545">
            <w:pPr>
              <w:pStyle w:val="BodyText2"/>
              <w:spacing w:after="0" w:line="240" w:lineRule="auto"/>
              <w:jc w:val="both"/>
              <w:rPr>
                <w:lang w:eastAsia="en-US"/>
              </w:rPr>
            </w:pPr>
            <w:r w:rsidRPr="009E0D91">
              <w:t>Refer to arborist report</w:t>
            </w:r>
          </w:p>
        </w:tc>
      </w:tr>
      <w:tr w:rsidR="003C4C15" w:rsidRPr="009E0D91" w14:paraId="349E21C8" w14:textId="77777777" w:rsidTr="00315F8E">
        <w:tc>
          <w:tcPr>
            <w:tcW w:w="993" w:type="dxa"/>
            <w:tcBorders>
              <w:top w:val="single" w:sz="4" w:space="0" w:color="auto"/>
              <w:left w:val="single" w:sz="4" w:space="0" w:color="auto"/>
              <w:bottom w:val="single" w:sz="4" w:space="0" w:color="auto"/>
              <w:right w:val="single" w:sz="4" w:space="0" w:color="auto"/>
            </w:tcBorders>
            <w:hideMark/>
          </w:tcPr>
          <w:p w14:paraId="7D759BDF" w14:textId="77777777" w:rsidR="00315F8E" w:rsidRPr="009E0D91" w:rsidRDefault="00315F8E" w:rsidP="00176545">
            <w:pPr>
              <w:pStyle w:val="BodyText2"/>
              <w:spacing w:after="0" w:line="240" w:lineRule="auto"/>
              <w:jc w:val="both"/>
              <w:rPr>
                <w:lang w:eastAsia="en-US"/>
              </w:rPr>
            </w:pPr>
            <w:r w:rsidRPr="009E0D91">
              <w:t>8-12</w:t>
            </w:r>
          </w:p>
        </w:tc>
        <w:tc>
          <w:tcPr>
            <w:tcW w:w="1984" w:type="dxa"/>
            <w:tcBorders>
              <w:top w:val="single" w:sz="4" w:space="0" w:color="auto"/>
              <w:left w:val="single" w:sz="4" w:space="0" w:color="auto"/>
              <w:bottom w:val="single" w:sz="4" w:space="0" w:color="auto"/>
              <w:right w:val="single" w:sz="4" w:space="0" w:color="auto"/>
            </w:tcBorders>
          </w:tcPr>
          <w:p w14:paraId="23E9BAAA" w14:textId="77777777" w:rsidR="00315F8E" w:rsidRPr="009E0D91" w:rsidRDefault="00315F8E" w:rsidP="00176545">
            <w:pPr>
              <w:pStyle w:val="BodyText2"/>
              <w:spacing w:after="0" w:line="240" w:lineRule="auto"/>
              <w:jc w:val="both"/>
              <w:rPr>
                <w:i/>
                <w:lang w:eastAsia="en-US"/>
              </w:rPr>
            </w:pPr>
            <w:r w:rsidRPr="009E0D91">
              <w:rPr>
                <w:i/>
              </w:rPr>
              <w:t>Callistemon sp.</w:t>
            </w:r>
          </w:p>
        </w:tc>
        <w:tc>
          <w:tcPr>
            <w:tcW w:w="2268" w:type="dxa"/>
            <w:tcBorders>
              <w:top w:val="single" w:sz="4" w:space="0" w:color="auto"/>
              <w:left w:val="single" w:sz="4" w:space="0" w:color="auto"/>
              <w:bottom w:val="single" w:sz="4" w:space="0" w:color="auto"/>
              <w:right w:val="single" w:sz="4" w:space="0" w:color="auto"/>
            </w:tcBorders>
          </w:tcPr>
          <w:p w14:paraId="58AAE0F3" w14:textId="77777777" w:rsidR="00315F8E" w:rsidRPr="009E0D91" w:rsidRDefault="00315F8E" w:rsidP="00176545">
            <w:pPr>
              <w:pStyle w:val="BodyText2"/>
              <w:spacing w:after="0" w:line="240" w:lineRule="auto"/>
              <w:jc w:val="both"/>
              <w:rPr>
                <w:color w:val="FF0000"/>
                <w:lang w:eastAsia="en-US"/>
              </w:rPr>
            </w:pPr>
            <w:r w:rsidRPr="009E0D91">
              <w:t>Bottlebrush</w:t>
            </w:r>
          </w:p>
        </w:tc>
        <w:tc>
          <w:tcPr>
            <w:tcW w:w="1985" w:type="dxa"/>
            <w:tcBorders>
              <w:top w:val="single" w:sz="4" w:space="0" w:color="auto"/>
              <w:left w:val="single" w:sz="4" w:space="0" w:color="auto"/>
              <w:bottom w:val="single" w:sz="4" w:space="0" w:color="auto"/>
              <w:right w:val="single" w:sz="4" w:space="0" w:color="auto"/>
            </w:tcBorders>
          </w:tcPr>
          <w:p w14:paraId="2E84B846" w14:textId="77777777" w:rsidR="00315F8E" w:rsidRPr="009E0D91" w:rsidRDefault="00315F8E" w:rsidP="00176545">
            <w:pPr>
              <w:pStyle w:val="BodyText2"/>
              <w:spacing w:after="0" w:line="240" w:lineRule="auto"/>
              <w:jc w:val="both"/>
              <w:rPr>
                <w:lang w:eastAsia="en-US"/>
              </w:rPr>
            </w:pPr>
            <w:r w:rsidRPr="009E0D91">
              <w:t>Refer to arborist report</w:t>
            </w:r>
          </w:p>
        </w:tc>
      </w:tr>
      <w:tr w:rsidR="003C4C15" w:rsidRPr="009E0D91" w14:paraId="7C836FB9" w14:textId="77777777" w:rsidTr="00315F8E">
        <w:tc>
          <w:tcPr>
            <w:tcW w:w="993" w:type="dxa"/>
            <w:tcBorders>
              <w:top w:val="single" w:sz="4" w:space="0" w:color="auto"/>
              <w:left w:val="single" w:sz="4" w:space="0" w:color="auto"/>
              <w:bottom w:val="single" w:sz="4" w:space="0" w:color="auto"/>
              <w:right w:val="single" w:sz="4" w:space="0" w:color="auto"/>
            </w:tcBorders>
            <w:hideMark/>
          </w:tcPr>
          <w:p w14:paraId="3182D305" w14:textId="77777777" w:rsidR="00315F8E" w:rsidRPr="009E0D91" w:rsidRDefault="00315F8E" w:rsidP="00176545">
            <w:pPr>
              <w:pStyle w:val="BodyText2"/>
              <w:spacing w:after="0" w:line="240" w:lineRule="auto"/>
              <w:jc w:val="both"/>
              <w:rPr>
                <w:lang w:eastAsia="en-US"/>
              </w:rPr>
            </w:pPr>
            <w:r w:rsidRPr="009E0D91">
              <w:t>14</w:t>
            </w:r>
          </w:p>
        </w:tc>
        <w:tc>
          <w:tcPr>
            <w:tcW w:w="1984" w:type="dxa"/>
            <w:tcBorders>
              <w:top w:val="single" w:sz="4" w:space="0" w:color="auto"/>
              <w:left w:val="single" w:sz="4" w:space="0" w:color="auto"/>
              <w:bottom w:val="single" w:sz="4" w:space="0" w:color="auto"/>
              <w:right w:val="single" w:sz="4" w:space="0" w:color="auto"/>
            </w:tcBorders>
          </w:tcPr>
          <w:p w14:paraId="02E626BC" w14:textId="77777777" w:rsidR="00315F8E" w:rsidRPr="009E0D91" w:rsidRDefault="00315F8E" w:rsidP="00176545">
            <w:pPr>
              <w:pStyle w:val="BodyText2"/>
              <w:spacing w:after="0" w:line="240" w:lineRule="auto"/>
              <w:jc w:val="both"/>
              <w:rPr>
                <w:i/>
                <w:lang w:eastAsia="en-US"/>
              </w:rPr>
            </w:pPr>
            <w:r w:rsidRPr="009E0D91">
              <w:rPr>
                <w:i/>
              </w:rPr>
              <w:t xml:space="preserve">Cupressus </w:t>
            </w:r>
            <w:proofErr w:type="spellStart"/>
            <w:r w:rsidRPr="009E0D91">
              <w:rPr>
                <w:i/>
              </w:rPr>
              <w:t>sp</w:t>
            </w:r>
            <w:proofErr w:type="spellEnd"/>
          </w:p>
        </w:tc>
        <w:tc>
          <w:tcPr>
            <w:tcW w:w="2268" w:type="dxa"/>
            <w:tcBorders>
              <w:top w:val="single" w:sz="4" w:space="0" w:color="auto"/>
              <w:left w:val="single" w:sz="4" w:space="0" w:color="auto"/>
              <w:bottom w:val="single" w:sz="4" w:space="0" w:color="auto"/>
              <w:right w:val="single" w:sz="4" w:space="0" w:color="auto"/>
            </w:tcBorders>
          </w:tcPr>
          <w:p w14:paraId="5268AB73" w14:textId="77777777" w:rsidR="00315F8E" w:rsidRPr="009E0D91" w:rsidRDefault="00315F8E" w:rsidP="00176545">
            <w:pPr>
              <w:pStyle w:val="BodyText2"/>
              <w:spacing w:after="0" w:line="240" w:lineRule="auto"/>
              <w:jc w:val="both"/>
              <w:rPr>
                <w:color w:val="FF0000"/>
                <w:lang w:eastAsia="en-US"/>
              </w:rPr>
            </w:pPr>
            <w:r w:rsidRPr="009E0D91">
              <w:t>Pine Tree</w:t>
            </w:r>
          </w:p>
        </w:tc>
        <w:tc>
          <w:tcPr>
            <w:tcW w:w="1985" w:type="dxa"/>
            <w:tcBorders>
              <w:top w:val="single" w:sz="4" w:space="0" w:color="auto"/>
              <w:left w:val="single" w:sz="4" w:space="0" w:color="auto"/>
              <w:bottom w:val="single" w:sz="4" w:space="0" w:color="auto"/>
              <w:right w:val="single" w:sz="4" w:space="0" w:color="auto"/>
            </w:tcBorders>
          </w:tcPr>
          <w:p w14:paraId="14863A9E" w14:textId="77777777" w:rsidR="00315F8E" w:rsidRPr="009E0D91" w:rsidRDefault="00315F8E" w:rsidP="00176545">
            <w:pPr>
              <w:pStyle w:val="BodyText2"/>
              <w:spacing w:after="0" w:line="240" w:lineRule="auto"/>
              <w:jc w:val="both"/>
              <w:rPr>
                <w:lang w:eastAsia="en-US"/>
              </w:rPr>
            </w:pPr>
            <w:r w:rsidRPr="009E0D91">
              <w:t>Refer to arborist report</w:t>
            </w:r>
          </w:p>
        </w:tc>
      </w:tr>
      <w:tr w:rsidR="003C4C15" w:rsidRPr="009E0D91" w14:paraId="3EE2D44F" w14:textId="77777777" w:rsidTr="00315F8E">
        <w:tc>
          <w:tcPr>
            <w:tcW w:w="993" w:type="dxa"/>
            <w:tcBorders>
              <w:top w:val="single" w:sz="4" w:space="0" w:color="auto"/>
              <w:left w:val="single" w:sz="4" w:space="0" w:color="auto"/>
              <w:bottom w:val="single" w:sz="4" w:space="0" w:color="auto"/>
              <w:right w:val="single" w:sz="4" w:space="0" w:color="auto"/>
            </w:tcBorders>
          </w:tcPr>
          <w:p w14:paraId="5962127A" w14:textId="77777777" w:rsidR="00315F8E" w:rsidRPr="009E0D91" w:rsidRDefault="00315F8E" w:rsidP="00176545">
            <w:pPr>
              <w:tabs>
                <w:tab w:val="left" w:pos="3060"/>
                <w:tab w:val="left" w:pos="3960"/>
                <w:tab w:val="left" w:pos="6476"/>
                <w:tab w:val="left" w:pos="7920"/>
                <w:tab w:val="left" w:pos="9366"/>
              </w:tabs>
              <w:jc w:val="both"/>
            </w:pPr>
            <w:r w:rsidRPr="009E0D91">
              <w:t>15</w:t>
            </w:r>
          </w:p>
        </w:tc>
        <w:tc>
          <w:tcPr>
            <w:tcW w:w="1984" w:type="dxa"/>
            <w:tcBorders>
              <w:top w:val="single" w:sz="4" w:space="0" w:color="auto"/>
              <w:left w:val="single" w:sz="4" w:space="0" w:color="auto"/>
              <w:bottom w:val="single" w:sz="4" w:space="0" w:color="auto"/>
              <w:right w:val="single" w:sz="4" w:space="0" w:color="auto"/>
            </w:tcBorders>
          </w:tcPr>
          <w:p w14:paraId="226BBF58"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 xml:space="preserve">Acacia </w:t>
            </w:r>
            <w:proofErr w:type="spellStart"/>
            <w:r w:rsidRPr="009E0D91">
              <w:rPr>
                <w:i/>
              </w:rPr>
              <w:t>sp</w:t>
            </w:r>
            <w:proofErr w:type="spellEnd"/>
          </w:p>
        </w:tc>
        <w:tc>
          <w:tcPr>
            <w:tcW w:w="2268" w:type="dxa"/>
            <w:tcBorders>
              <w:top w:val="single" w:sz="4" w:space="0" w:color="auto"/>
              <w:left w:val="single" w:sz="4" w:space="0" w:color="auto"/>
              <w:bottom w:val="single" w:sz="4" w:space="0" w:color="auto"/>
              <w:right w:val="single" w:sz="4" w:space="0" w:color="auto"/>
            </w:tcBorders>
          </w:tcPr>
          <w:p w14:paraId="1A985176" w14:textId="77777777" w:rsidR="00315F8E" w:rsidRPr="009E0D91" w:rsidRDefault="00315F8E" w:rsidP="00176545">
            <w:pPr>
              <w:tabs>
                <w:tab w:val="left" w:pos="3060"/>
                <w:tab w:val="left" w:pos="3960"/>
                <w:tab w:val="left" w:pos="6476"/>
                <w:tab w:val="left" w:pos="7920"/>
                <w:tab w:val="left" w:pos="9366"/>
              </w:tabs>
              <w:jc w:val="both"/>
            </w:pPr>
            <w:r w:rsidRPr="009E0D91">
              <w:t>Wattle</w:t>
            </w:r>
          </w:p>
        </w:tc>
        <w:tc>
          <w:tcPr>
            <w:tcW w:w="1985" w:type="dxa"/>
            <w:tcBorders>
              <w:top w:val="single" w:sz="4" w:space="0" w:color="auto"/>
              <w:left w:val="single" w:sz="4" w:space="0" w:color="auto"/>
              <w:bottom w:val="single" w:sz="4" w:space="0" w:color="auto"/>
              <w:right w:val="single" w:sz="4" w:space="0" w:color="auto"/>
            </w:tcBorders>
          </w:tcPr>
          <w:p w14:paraId="6079E213" w14:textId="77777777" w:rsidR="00315F8E" w:rsidRPr="009E0D91" w:rsidRDefault="00315F8E" w:rsidP="00176545">
            <w:pPr>
              <w:tabs>
                <w:tab w:val="left" w:pos="3060"/>
                <w:tab w:val="left" w:pos="3960"/>
                <w:tab w:val="left" w:pos="6476"/>
                <w:tab w:val="left" w:pos="7920"/>
                <w:tab w:val="left" w:pos="9366"/>
              </w:tabs>
              <w:jc w:val="both"/>
            </w:pPr>
            <w:r w:rsidRPr="009E0D91">
              <w:t>Refer to arborist report</w:t>
            </w:r>
          </w:p>
        </w:tc>
      </w:tr>
      <w:tr w:rsidR="003C4C15" w:rsidRPr="009E0D91" w14:paraId="1B2B6E75" w14:textId="77777777" w:rsidTr="00315F8E">
        <w:tc>
          <w:tcPr>
            <w:tcW w:w="993" w:type="dxa"/>
            <w:tcBorders>
              <w:top w:val="single" w:sz="4" w:space="0" w:color="auto"/>
              <w:left w:val="single" w:sz="4" w:space="0" w:color="auto"/>
              <w:bottom w:val="single" w:sz="4" w:space="0" w:color="auto"/>
              <w:right w:val="single" w:sz="4" w:space="0" w:color="auto"/>
            </w:tcBorders>
          </w:tcPr>
          <w:p w14:paraId="1EF7B9A3" w14:textId="77777777" w:rsidR="00315F8E" w:rsidRPr="009E0D91" w:rsidRDefault="00315F8E" w:rsidP="00176545">
            <w:pPr>
              <w:tabs>
                <w:tab w:val="left" w:pos="3060"/>
                <w:tab w:val="left" w:pos="3960"/>
                <w:tab w:val="left" w:pos="6476"/>
                <w:tab w:val="left" w:pos="7920"/>
                <w:tab w:val="left" w:pos="9366"/>
              </w:tabs>
              <w:jc w:val="both"/>
            </w:pPr>
            <w:r w:rsidRPr="009E0D91">
              <w:t>16</w:t>
            </w:r>
          </w:p>
        </w:tc>
        <w:tc>
          <w:tcPr>
            <w:tcW w:w="1984" w:type="dxa"/>
            <w:tcBorders>
              <w:top w:val="single" w:sz="4" w:space="0" w:color="auto"/>
              <w:left w:val="single" w:sz="4" w:space="0" w:color="auto"/>
              <w:bottom w:val="single" w:sz="4" w:space="0" w:color="auto"/>
              <w:right w:val="single" w:sz="4" w:space="0" w:color="auto"/>
            </w:tcBorders>
          </w:tcPr>
          <w:p w14:paraId="20995B03"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 xml:space="preserve">Cupressus </w:t>
            </w:r>
            <w:proofErr w:type="spellStart"/>
            <w:r w:rsidRPr="009E0D91">
              <w:rPr>
                <w:i/>
              </w:rPr>
              <w:t>sp</w:t>
            </w:r>
            <w:proofErr w:type="spellEnd"/>
          </w:p>
        </w:tc>
        <w:tc>
          <w:tcPr>
            <w:tcW w:w="2268" w:type="dxa"/>
            <w:tcBorders>
              <w:top w:val="single" w:sz="4" w:space="0" w:color="auto"/>
              <w:left w:val="single" w:sz="4" w:space="0" w:color="auto"/>
              <w:bottom w:val="single" w:sz="4" w:space="0" w:color="auto"/>
              <w:right w:val="single" w:sz="4" w:space="0" w:color="auto"/>
            </w:tcBorders>
          </w:tcPr>
          <w:p w14:paraId="36454FCB" w14:textId="77777777" w:rsidR="00315F8E" w:rsidRPr="009E0D91" w:rsidRDefault="00315F8E" w:rsidP="00176545">
            <w:pPr>
              <w:tabs>
                <w:tab w:val="left" w:pos="3060"/>
                <w:tab w:val="left" w:pos="3960"/>
                <w:tab w:val="left" w:pos="6476"/>
                <w:tab w:val="left" w:pos="7920"/>
                <w:tab w:val="left" w:pos="9366"/>
              </w:tabs>
              <w:jc w:val="both"/>
            </w:pPr>
            <w:r w:rsidRPr="009E0D91">
              <w:t>Pine Tree</w:t>
            </w:r>
          </w:p>
        </w:tc>
        <w:tc>
          <w:tcPr>
            <w:tcW w:w="1985" w:type="dxa"/>
            <w:tcBorders>
              <w:top w:val="single" w:sz="4" w:space="0" w:color="auto"/>
              <w:left w:val="single" w:sz="4" w:space="0" w:color="auto"/>
              <w:bottom w:val="single" w:sz="4" w:space="0" w:color="auto"/>
              <w:right w:val="single" w:sz="4" w:space="0" w:color="auto"/>
            </w:tcBorders>
          </w:tcPr>
          <w:p w14:paraId="1C12E016" w14:textId="77777777" w:rsidR="00315F8E" w:rsidRPr="009E0D91" w:rsidRDefault="00315F8E" w:rsidP="00176545">
            <w:pPr>
              <w:tabs>
                <w:tab w:val="left" w:pos="3060"/>
                <w:tab w:val="left" w:pos="3960"/>
                <w:tab w:val="left" w:pos="6476"/>
                <w:tab w:val="left" w:pos="7920"/>
                <w:tab w:val="left" w:pos="9366"/>
              </w:tabs>
              <w:jc w:val="both"/>
            </w:pPr>
            <w:r w:rsidRPr="009E0D91">
              <w:t>Refer to arborist report</w:t>
            </w:r>
          </w:p>
        </w:tc>
      </w:tr>
      <w:tr w:rsidR="003C4C15" w:rsidRPr="009E0D91" w14:paraId="385A2647" w14:textId="77777777" w:rsidTr="00315F8E">
        <w:tc>
          <w:tcPr>
            <w:tcW w:w="993" w:type="dxa"/>
            <w:tcBorders>
              <w:top w:val="single" w:sz="4" w:space="0" w:color="auto"/>
              <w:left w:val="single" w:sz="4" w:space="0" w:color="auto"/>
              <w:bottom w:val="single" w:sz="4" w:space="0" w:color="auto"/>
              <w:right w:val="single" w:sz="4" w:space="0" w:color="auto"/>
            </w:tcBorders>
          </w:tcPr>
          <w:p w14:paraId="6C393666" w14:textId="77777777" w:rsidR="00315F8E" w:rsidRPr="009E0D91" w:rsidRDefault="00315F8E" w:rsidP="00176545">
            <w:pPr>
              <w:tabs>
                <w:tab w:val="left" w:pos="3060"/>
                <w:tab w:val="left" w:pos="3960"/>
                <w:tab w:val="left" w:pos="6476"/>
                <w:tab w:val="left" w:pos="7920"/>
                <w:tab w:val="left" w:pos="9366"/>
              </w:tabs>
              <w:jc w:val="both"/>
            </w:pPr>
            <w:r w:rsidRPr="009E0D91">
              <w:t>17</w:t>
            </w:r>
          </w:p>
        </w:tc>
        <w:tc>
          <w:tcPr>
            <w:tcW w:w="1984" w:type="dxa"/>
            <w:tcBorders>
              <w:top w:val="single" w:sz="4" w:space="0" w:color="auto"/>
              <w:left w:val="single" w:sz="4" w:space="0" w:color="auto"/>
              <w:bottom w:val="single" w:sz="4" w:space="0" w:color="auto"/>
              <w:right w:val="single" w:sz="4" w:space="0" w:color="auto"/>
            </w:tcBorders>
          </w:tcPr>
          <w:p w14:paraId="69E8D439"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 xml:space="preserve">Leptospermum </w:t>
            </w:r>
            <w:proofErr w:type="spellStart"/>
            <w:r w:rsidRPr="009E0D91">
              <w:rPr>
                <w:i/>
              </w:rPr>
              <w:t>petersonii</w:t>
            </w:r>
            <w:proofErr w:type="spellEnd"/>
          </w:p>
        </w:tc>
        <w:tc>
          <w:tcPr>
            <w:tcW w:w="2268" w:type="dxa"/>
            <w:tcBorders>
              <w:top w:val="single" w:sz="4" w:space="0" w:color="auto"/>
              <w:left w:val="single" w:sz="4" w:space="0" w:color="auto"/>
              <w:bottom w:val="single" w:sz="4" w:space="0" w:color="auto"/>
              <w:right w:val="single" w:sz="4" w:space="0" w:color="auto"/>
            </w:tcBorders>
          </w:tcPr>
          <w:p w14:paraId="24228193" w14:textId="77777777" w:rsidR="00315F8E" w:rsidRPr="009E0D91" w:rsidRDefault="00315F8E" w:rsidP="00176545">
            <w:pPr>
              <w:tabs>
                <w:tab w:val="left" w:pos="3060"/>
                <w:tab w:val="left" w:pos="3960"/>
                <w:tab w:val="left" w:pos="6476"/>
                <w:tab w:val="left" w:pos="7920"/>
                <w:tab w:val="left" w:pos="9366"/>
              </w:tabs>
              <w:jc w:val="both"/>
            </w:pPr>
            <w:r w:rsidRPr="009E0D91">
              <w:t>Narrow- leaved tea tree</w:t>
            </w:r>
          </w:p>
        </w:tc>
        <w:tc>
          <w:tcPr>
            <w:tcW w:w="1985" w:type="dxa"/>
            <w:tcBorders>
              <w:top w:val="single" w:sz="4" w:space="0" w:color="auto"/>
              <w:left w:val="single" w:sz="4" w:space="0" w:color="auto"/>
              <w:bottom w:val="single" w:sz="4" w:space="0" w:color="auto"/>
              <w:right w:val="single" w:sz="4" w:space="0" w:color="auto"/>
            </w:tcBorders>
          </w:tcPr>
          <w:p w14:paraId="5AD1A956" w14:textId="77777777" w:rsidR="00315F8E" w:rsidRPr="009E0D91" w:rsidRDefault="00315F8E" w:rsidP="00176545">
            <w:pPr>
              <w:tabs>
                <w:tab w:val="left" w:pos="3060"/>
                <w:tab w:val="left" w:pos="3960"/>
                <w:tab w:val="left" w:pos="6476"/>
                <w:tab w:val="left" w:pos="7920"/>
                <w:tab w:val="left" w:pos="9366"/>
              </w:tabs>
              <w:jc w:val="both"/>
            </w:pPr>
            <w:r w:rsidRPr="009E0D91">
              <w:t>Refer to arborist report</w:t>
            </w:r>
          </w:p>
        </w:tc>
      </w:tr>
      <w:tr w:rsidR="003C4C15" w:rsidRPr="009E0D91" w14:paraId="7DBFFB18" w14:textId="77777777" w:rsidTr="00315F8E">
        <w:tc>
          <w:tcPr>
            <w:tcW w:w="993" w:type="dxa"/>
            <w:tcBorders>
              <w:top w:val="single" w:sz="4" w:space="0" w:color="auto"/>
              <w:left w:val="single" w:sz="4" w:space="0" w:color="auto"/>
              <w:bottom w:val="single" w:sz="4" w:space="0" w:color="auto"/>
              <w:right w:val="single" w:sz="4" w:space="0" w:color="auto"/>
            </w:tcBorders>
          </w:tcPr>
          <w:p w14:paraId="757B4A0E" w14:textId="77777777" w:rsidR="00315F8E" w:rsidRPr="009E0D91" w:rsidRDefault="00315F8E" w:rsidP="00176545">
            <w:pPr>
              <w:tabs>
                <w:tab w:val="left" w:pos="3060"/>
                <w:tab w:val="left" w:pos="3960"/>
                <w:tab w:val="left" w:pos="6476"/>
                <w:tab w:val="left" w:pos="7920"/>
                <w:tab w:val="left" w:pos="9366"/>
              </w:tabs>
              <w:jc w:val="both"/>
            </w:pPr>
            <w:r w:rsidRPr="009E0D91">
              <w:t>18</w:t>
            </w:r>
          </w:p>
        </w:tc>
        <w:tc>
          <w:tcPr>
            <w:tcW w:w="1984" w:type="dxa"/>
            <w:tcBorders>
              <w:top w:val="single" w:sz="4" w:space="0" w:color="auto"/>
              <w:left w:val="single" w:sz="4" w:space="0" w:color="auto"/>
              <w:bottom w:val="single" w:sz="4" w:space="0" w:color="auto"/>
              <w:right w:val="single" w:sz="4" w:space="0" w:color="auto"/>
            </w:tcBorders>
          </w:tcPr>
          <w:p w14:paraId="15D4FA3E"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Cotoneaster sp.</w:t>
            </w:r>
          </w:p>
        </w:tc>
        <w:tc>
          <w:tcPr>
            <w:tcW w:w="2268" w:type="dxa"/>
            <w:tcBorders>
              <w:top w:val="single" w:sz="4" w:space="0" w:color="auto"/>
              <w:left w:val="single" w:sz="4" w:space="0" w:color="auto"/>
              <w:bottom w:val="single" w:sz="4" w:space="0" w:color="auto"/>
              <w:right w:val="single" w:sz="4" w:space="0" w:color="auto"/>
            </w:tcBorders>
          </w:tcPr>
          <w:p w14:paraId="2690D971" w14:textId="77777777" w:rsidR="00315F8E" w:rsidRPr="009E0D91" w:rsidRDefault="00315F8E" w:rsidP="00176545">
            <w:pPr>
              <w:tabs>
                <w:tab w:val="left" w:pos="3060"/>
                <w:tab w:val="left" w:pos="3960"/>
                <w:tab w:val="left" w:pos="6476"/>
                <w:tab w:val="left" w:pos="7920"/>
                <w:tab w:val="left" w:pos="9366"/>
              </w:tabs>
              <w:jc w:val="both"/>
            </w:pPr>
            <w:r w:rsidRPr="009E0D91">
              <w:t>Cotoneaster</w:t>
            </w:r>
          </w:p>
        </w:tc>
        <w:tc>
          <w:tcPr>
            <w:tcW w:w="1985" w:type="dxa"/>
            <w:tcBorders>
              <w:top w:val="single" w:sz="4" w:space="0" w:color="auto"/>
              <w:left w:val="single" w:sz="4" w:space="0" w:color="auto"/>
              <w:bottom w:val="single" w:sz="4" w:space="0" w:color="auto"/>
              <w:right w:val="single" w:sz="4" w:space="0" w:color="auto"/>
            </w:tcBorders>
          </w:tcPr>
          <w:p w14:paraId="1DF29161" w14:textId="77777777" w:rsidR="00315F8E" w:rsidRPr="009E0D91" w:rsidRDefault="00315F8E" w:rsidP="00176545">
            <w:pPr>
              <w:tabs>
                <w:tab w:val="left" w:pos="3060"/>
                <w:tab w:val="left" w:pos="3960"/>
                <w:tab w:val="left" w:pos="6476"/>
                <w:tab w:val="left" w:pos="7920"/>
                <w:tab w:val="left" w:pos="9366"/>
              </w:tabs>
              <w:jc w:val="both"/>
            </w:pPr>
            <w:r w:rsidRPr="009E0D91">
              <w:t xml:space="preserve">Refer to arborist </w:t>
            </w:r>
            <w:r w:rsidRPr="009E0D91">
              <w:lastRenderedPageBreak/>
              <w:t>report</w:t>
            </w:r>
          </w:p>
        </w:tc>
      </w:tr>
      <w:tr w:rsidR="003C4C15" w:rsidRPr="009E0D91" w14:paraId="2C50FA33" w14:textId="77777777" w:rsidTr="00315F8E">
        <w:tc>
          <w:tcPr>
            <w:tcW w:w="993" w:type="dxa"/>
            <w:tcBorders>
              <w:top w:val="single" w:sz="4" w:space="0" w:color="auto"/>
              <w:left w:val="single" w:sz="4" w:space="0" w:color="auto"/>
              <w:bottom w:val="single" w:sz="4" w:space="0" w:color="auto"/>
              <w:right w:val="single" w:sz="4" w:space="0" w:color="auto"/>
            </w:tcBorders>
          </w:tcPr>
          <w:p w14:paraId="4910C526" w14:textId="77777777" w:rsidR="00315F8E" w:rsidRPr="009E0D91" w:rsidRDefault="00315F8E" w:rsidP="00176545">
            <w:pPr>
              <w:tabs>
                <w:tab w:val="left" w:pos="3060"/>
                <w:tab w:val="left" w:pos="3960"/>
                <w:tab w:val="left" w:pos="6476"/>
                <w:tab w:val="left" w:pos="7920"/>
                <w:tab w:val="left" w:pos="9366"/>
              </w:tabs>
              <w:jc w:val="both"/>
            </w:pPr>
            <w:r w:rsidRPr="009E0D91">
              <w:lastRenderedPageBreak/>
              <w:t>19</w:t>
            </w:r>
          </w:p>
        </w:tc>
        <w:tc>
          <w:tcPr>
            <w:tcW w:w="1984" w:type="dxa"/>
            <w:tcBorders>
              <w:top w:val="single" w:sz="4" w:space="0" w:color="auto"/>
              <w:left w:val="single" w:sz="4" w:space="0" w:color="auto"/>
              <w:bottom w:val="single" w:sz="4" w:space="0" w:color="auto"/>
              <w:right w:val="single" w:sz="4" w:space="0" w:color="auto"/>
            </w:tcBorders>
          </w:tcPr>
          <w:p w14:paraId="23681F58"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 xml:space="preserve">Melaleuca </w:t>
            </w:r>
            <w:proofErr w:type="spellStart"/>
            <w:r w:rsidRPr="009E0D91">
              <w:rPr>
                <w:i/>
              </w:rPr>
              <w:t>quinquenervia</w:t>
            </w:r>
            <w:proofErr w:type="spellEnd"/>
          </w:p>
        </w:tc>
        <w:tc>
          <w:tcPr>
            <w:tcW w:w="2268" w:type="dxa"/>
            <w:tcBorders>
              <w:top w:val="single" w:sz="4" w:space="0" w:color="auto"/>
              <w:left w:val="single" w:sz="4" w:space="0" w:color="auto"/>
              <w:bottom w:val="single" w:sz="4" w:space="0" w:color="auto"/>
              <w:right w:val="single" w:sz="4" w:space="0" w:color="auto"/>
            </w:tcBorders>
          </w:tcPr>
          <w:p w14:paraId="6C8732F5" w14:textId="77777777" w:rsidR="00315F8E" w:rsidRPr="009E0D91" w:rsidRDefault="00315F8E" w:rsidP="00176545">
            <w:pPr>
              <w:tabs>
                <w:tab w:val="left" w:pos="3060"/>
                <w:tab w:val="left" w:pos="3960"/>
                <w:tab w:val="left" w:pos="6476"/>
                <w:tab w:val="left" w:pos="7920"/>
                <w:tab w:val="left" w:pos="9366"/>
              </w:tabs>
              <w:jc w:val="both"/>
            </w:pPr>
            <w:r w:rsidRPr="009E0D91">
              <w:t>Broad leaved Paperbark</w:t>
            </w:r>
          </w:p>
        </w:tc>
        <w:tc>
          <w:tcPr>
            <w:tcW w:w="1985" w:type="dxa"/>
            <w:tcBorders>
              <w:top w:val="single" w:sz="4" w:space="0" w:color="auto"/>
              <w:left w:val="single" w:sz="4" w:space="0" w:color="auto"/>
              <w:bottom w:val="single" w:sz="4" w:space="0" w:color="auto"/>
              <w:right w:val="single" w:sz="4" w:space="0" w:color="auto"/>
            </w:tcBorders>
          </w:tcPr>
          <w:p w14:paraId="19BABF7E" w14:textId="77777777" w:rsidR="00315F8E" w:rsidRPr="009E0D91" w:rsidRDefault="00315F8E" w:rsidP="00176545">
            <w:pPr>
              <w:tabs>
                <w:tab w:val="left" w:pos="3060"/>
                <w:tab w:val="left" w:pos="3960"/>
                <w:tab w:val="left" w:pos="6476"/>
                <w:tab w:val="left" w:pos="7920"/>
                <w:tab w:val="left" w:pos="9366"/>
              </w:tabs>
              <w:jc w:val="both"/>
            </w:pPr>
            <w:r w:rsidRPr="009E0D91">
              <w:t>Refer to arborist report</w:t>
            </w:r>
          </w:p>
        </w:tc>
      </w:tr>
      <w:tr w:rsidR="003C4C15" w:rsidRPr="009E0D91" w14:paraId="308393D3" w14:textId="77777777" w:rsidTr="00315F8E">
        <w:tc>
          <w:tcPr>
            <w:tcW w:w="993" w:type="dxa"/>
            <w:tcBorders>
              <w:top w:val="single" w:sz="4" w:space="0" w:color="auto"/>
              <w:left w:val="single" w:sz="4" w:space="0" w:color="auto"/>
              <w:bottom w:val="single" w:sz="4" w:space="0" w:color="auto"/>
              <w:right w:val="single" w:sz="4" w:space="0" w:color="auto"/>
            </w:tcBorders>
          </w:tcPr>
          <w:p w14:paraId="399B3D8F" w14:textId="77777777" w:rsidR="00315F8E" w:rsidRPr="009E0D91" w:rsidRDefault="00315F8E" w:rsidP="00176545">
            <w:pPr>
              <w:tabs>
                <w:tab w:val="left" w:pos="3060"/>
                <w:tab w:val="left" w:pos="3960"/>
                <w:tab w:val="left" w:pos="6476"/>
                <w:tab w:val="left" w:pos="7920"/>
                <w:tab w:val="left" w:pos="9366"/>
              </w:tabs>
              <w:jc w:val="both"/>
            </w:pPr>
            <w:r w:rsidRPr="009E0D91">
              <w:t>20-23</w:t>
            </w:r>
          </w:p>
        </w:tc>
        <w:tc>
          <w:tcPr>
            <w:tcW w:w="1984" w:type="dxa"/>
            <w:tcBorders>
              <w:top w:val="single" w:sz="4" w:space="0" w:color="auto"/>
              <w:left w:val="single" w:sz="4" w:space="0" w:color="auto"/>
              <w:bottom w:val="single" w:sz="4" w:space="0" w:color="auto"/>
              <w:right w:val="single" w:sz="4" w:space="0" w:color="auto"/>
            </w:tcBorders>
          </w:tcPr>
          <w:p w14:paraId="13957849" w14:textId="77777777" w:rsidR="00315F8E" w:rsidRPr="009E0D91" w:rsidRDefault="00315F8E" w:rsidP="00176545">
            <w:pPr>
              <w:tabs>
                <w:tab w:val="left" w:pos="3060"/>
                <w:tab w:val="left" w:pos="3960"/>
                <w:tab w:val="left" w:pos="6476"/>
                <w:tab w:val="left" w:pos="7920"/>
                <w:tab w:val="left" w:pos="9366"/>
              </w:tabs>
              <w:jc w:val="both"/>
              <w:rPr>
                <w:i/>
              </w:rPr>
            </w:pPr>
            <w:r w:rsidRPr="009E0D91">
              <w:rPr>
                <w:i/>
              </w:rPr>
              <w:t xml:space="preserve">Leptospermum </w:t>
            </w:r>
            <w:proofErr w:type="spellStart"/>
            <w:r w:rsidRPr="009E0D91">
              <w:rPr>
                <w:i/>
              </w:rPr>
              <w:t>petersonii</w:t>
            </w:r>
            <w:proofErr w:type="spellEnd"/>
          </w:p>
        </w:tc>
        <w:tc>
          <w:tcPr>
            <w:tcW w:w="2268" w:type="dxa"/>
            <w:tcBorders>
              <w:top w:val="single" w:sz="4" w:space="0" w:color="auto"/>
              <w:left w:val="single" w:sz="4" w:space="0" w:color="auto"/>
              <w:bottom w:val="single" w:sz="4" w:space="0" w:color="auto"/>
              <w:right w:val="single" w:sz="4" w:space="0" w:color="auto"/>
            </w:tcBorders>
          </w:tcPr>
          <w:p w14:paraId="68343A1F" w14:textId="77777777" w:rsidR="00315F8E" w:rsidRPr="009E0D91" w:rsidRDefault="00315F8E" w:rsidP="00176545">
            <w:pPr>
              <w:tabs>
                <w:tab w:val="left" w:pos="3060"/>
                <w:tab w:val="left" w:pos="3960"/>
                <w:tab w:val="left" w:pos="6476"/>
                <w:tab w:val="left" w:pos="7920"/>
                <w:tab w:val="left" w:pos="9366"/>
              </w:tabs>
              <w:jc w:val="both"/>
            </w:pPr>
            <w:r w:rsidRPr="009E0D91">
              <w:t>Narrow- leaved tea tree</w:t>
            </w:r>
          </w:p>
        </w:tc>
        <w:tc>
          <w:tcPr>
            <w:tcW w:w="1985" w:type="dxa"/>
            <w:tcBorders>
              <w:top w:val="single" w:sz="4" w:space="0" w:color="auto"/>
              <w:left w:val="single" w:sz="4" w:space="0" w:color="auto"/>
              <w:bottom w:val="single" w:sz="4" w:space="0" w:color="auto"/>
              <w:right w:val="single" w:sz="4" w:space="0" w:color="auto"/>
            </w:tcBorders>
          </w:tcPr>
          <w:p w14:paraId="36A69A8B" w14:textId="77777777" w:rsidR="00315F8E" w:rsidRPr="009E0D91" w:rsidRDefault="00315F8E" w:rsidP="00176545">
            <w:pPr>
              <w:tabs>
                <w:tab w:val="left" w:pos="3060"/>
                <w:tab w:val="left" w:pos="3960"/>
                <w:tab w:val="left" w:pos="6476"/>
                <w:tab w:val="left" w:pos="7920"/>
                <w:tab w:val="left" w:pos="9366"/>
              </w:tabs>
              <w:jc w:val="both"/>
            </w:pPr>
            <w:r w:rsidRPr="009E0D91">
              <w:t>Refer to arborist report</w:t>
            </w:r>
          </w:p>
        </w:tc>
      </w:tr>
    </w:tbl>
    <w:p w14:paraId="42CACA83" w14:textId="77777777" w:rsidR="00315F8E" w:rsidRPr="009E0D91" w:rsidRDefault="00315F8E" w:rsidP="00176545">
      <w:pPr>
        <w:tabs>
          <w:tab w:val="left" w:pos="-1440"/>
          <w:tab w:val="left" w:pos="567"/>
          <w:tab w:val="left" w:pos="1701"/>
        </w:tabs>
        <w:jc w:val="both"/>
      </w:pPr>
      <w:r w:rsidRPr="009E0D91">
        <w:rPr>
          <w:b/>
        </w:rPr>
        <w:tab/>
        <w:t>Reason:</w:t>
      </w:r>
      <w:r w:rsidRPr="009E0D91">
        <w:t xml:space="preserve"> </w:t>
      </w:r>
      <w:r w:rsidRPr="009E0D91">
        <w:tab/>
        <w:t>To facilitate development.</w:t>
      </w:r>
    </w:p>
    <w:p w14:paraId="70496081" w14:textId="77777777" w:rsidR="00315F8E" w:rsidRPr="009E0D91" w:rsidRDefault="00315F8E" w:rsidP="00176545">
      <w:pPr>
        <w:jc w:val="both"/>
        <w:rPr>
          <w:vanish/>
          <w:lang w:val="en-US"/>
        </w:rPr>
      </w:pPr>
    </w:p>
    <w:p w14:paraId="4A0819A4" w14:textId="77777777" w:rsidR="00315F8E" w:rsidRPr="009E0D91" w:rsidRDefault="00315F8E" w:rsidP="00176545">
      <w:pPr>
        <w:jc w:val="both"/>
        <w:rPr>
          <w:b/>
          <w:lang w:val="en-US"/>
        </w:rPr>
      </w:pPr>
      <w:r w:rsidRPr="009E0D91">
        <w:rPr>
          <w:b/>
          <w:lang w:val="en-US"/>
        </w:rPr>
        <w:t>LD0012</w:t>
      </w:r>
      <w:r w:rsidRPr="009E0D91">
        <w:rPr>
          <w:b/>
          <w:lang w:val="en-US"/>
        </w:rPr>
        <w:tab/>
        <w:t>Trees with adequate root volume</w:t>
      </w:r>
    </w:p>
    <w:p w14:paraId="33CC8E42" w14:textId="691C6752" w:rsidR="00315F8E" w:rsidRPr="009E0D91" w:rsidRDefault="00315F8E" w:rsidP="000F2188">
      <w:pPr>
        <w:pStyle w:val="PathwayCond1"/>
        <w:numPr>
          <w:ilvl w:val="0"/>
          <w:numId w:val="9"/>
        </w:numPr>
        <w:tabs>
          <w:tab w:val="num" w:pos="567"/>
          <w:tab w:val="num" w:pos="862"/>
        </w:tabs>
        <w:jc w:val="both"/>
        <w:rPr>
          <w:szCs w:val="24"/>
        </w:rPr>
      </w:pPr>
      <w:r w:rsidRPr="009E0D91">
        <w:rPr>
          <w:szCs w:val="24"/>
        </w:rPr>
        <w:t>All trees/shrubs planted within the site must be of an adequate root volume and maturity so as not to require staking or mechanical support unless in a wind-prone area. Planting must be carried out in accordance with the approved Landscape Plan and conditions of consent.</w:t>
      </w:r>
    </w:p>
    <w:p w14:paraId="497A401C" w14:textId="77777777" w:rsidR="00315F8E" w:rsidRPr="009E0D91" w:rsidRDefault="00315F8E" w:rsidP="00176545">
      <w:pPr>
        <w:pStyle w:val="PathwayCond1"/>
        <w:numPr>
          <w:ilvl w:val="0"/>
          <w:numId w:val="0"/>
        </w:numPr>
        <w:tabs>
          <w:tab w:val="left" w:pos="720"/>
        </w:tabs>
        <w:ind w:left="1701" w:hanging="1134"/>
        <w:jc w:val="both"/>
        <w:rPr>
          <w:szCs w:val="24"/>
        </w:rPr>
      </w:pPr>
      <w:r w:rsidRPr="009E0D91">
        <w:rPr>
          <w:b/>
          <w:szCs w:val="24"/>
        </w:rPr>
        <w:t>Reason:</w:t>
      </w:r>
      <w:r w:rsidRPr="009E0D91">
        <w:rPr>
          <w:szCs w:val="24"/>
        </w:rPr>
        <w:t xml:space="preserve">  To ensure the trees/shrubs planted within the site </w:t>
      </w:r>
      <w:proofErr w:type="gramStart"/>
      <w:r w:rsidRPr="009E0D91">
        <w:rPr>
          <w:szCs w:val="24"/>
        </w:rPr>
        <w:t>are able to</w:t>
      </w:r>
      <w:proofErr w:type="gramEnd"/>
      <w:r w:rsidRPr="009E0D91">
        <w:rPr>
          <w:szCs w:val="24"/>
        </w:rPr>
        <w:t xml:space="preserve"> reach their required potential.</w:t>
      </w:r>
    </w:p>
    <w:p w14:paraId="2A59DFBB" w14:textId="77777777" w:rsidR="00315F8E" w:rsidRPr="009E0D91" w:rsidRDefault="00315F8E" w:rsidP="00176545">
      <w:pPr>
        <w:jc w:val="both"/>
        <w:rPr>
          <w:vanish/>
          <w:lang w:val="en-US"/>
        </w:rPr>
      </w:pPr>
    </w:p>
    <w:p w14:paraId="54E8C181" w14:textId="77777777" w:rsidR="00315F8E" w:rsidRPr="009E0D91" w:rsidRDefault="00315F8E" w:rsidP="00176545">
      <w:pPr>
        <w:jc w:val="both"/>
        <w:rPr>
          <w:b/>
          <w:lang w:val="en-US"/>
        </w:rPr>
      </w:pPr>
      <w:r w:rsidRPr="009E0D91">
        <w:rPr>
          <w:b/>
          <w:lang w:val="en-US"/>
        </w:rPr>
        <w:t>LD0013</w:t>
      </w:r>
      <w:r w:rsidRPr="009E0D91">
        <w:rPr>
          <w:b/>
          <w:lang w:val="en-US"/>
        </w:rPr>
        <w:tab/>
        <w:t>Removal of trees by an arborist</w:t>
      </w:r>
    </w:p>
    <w:p w14:paraId="00545107" w14:textId="21DD22CA" w:rsidR="00315F8E" w:rsidRPr="009E0D91" w:rsidRDefault="00315F8E" w:rsidP="000F2188">
      <w:pPr>
        <w:pStyle w:val="PathwayCond1"/>
        <w:numPr>
          <w:ilvl w:val="0"/>
          <w:numId w:val="9"/>
        </w:numPr>
        <w:tabs>
          <w:tab w:val="num" w:pos="567"/>
          <w:tab w:val="num" w:pos="862"/>
        </w:tabs>
        <w:jc w:val="both"/>
        <w:rPr>
          <w:szCs w:val="24"/>
        </w:rPr>
      </w:pPr>
      <w:r w:rsidRPr="009E0D91">
        <w:rPr>
          <w:szCs w:val="24"/>
        </w:rPr>
        <w:t>All approved tree removal must be supervised by an Australian Qualification Framework (AQF) Level 3 Arborist and undertaken in accordance with the Code of Practice for Amenity Tree Industry 1998.</w:t>
      </w:r>
    </w:p>
    <w:p w14:paraId="3DB520E1" w14:textId="77777777" w:rsidR="00315F8E" w:rsidRPr="009E0D91" w:rsidRDefault="00315F8E" w:rsidP="00176545">
      <w:pPr>
        <w:ind w:left="1701" w:hanging="1134"/>
        <w:jc w:val="both"/>
      </w:pPr>
      <w:r w:rsidRPr="009E0D91">
        <w:rPr>
          <w:b/>
        </w:rPr>
        <w:t>Reason:</w:t>
      </w:r>
      <w:r w:rsidRPr="009E0D91">
        <w:tab/>
        <w:t>To ensure tree works are carried out safely.</w:t>
      </w:r>
    </w:p>
    <w:p w14:paraId="68BB3F70" w14:textId="77777777" w:rsidR="00315F8E" w:rsidRPr="009E0D91" w:rsidRDefault="00315F8E" w:rsidP="00176545">
      <w:pPr>
        <w:pStyle w:val="PathwayCond1"/>
        <w:numPr>
          <w:ilvl w:val="0"/>
          <w:numId w:val="0"/>
        </w:numPr>
        <w:ind w:left="720" w:hanging="720"/>
        <w:jc w:val="both"/>
        <w:rPr>
          <w:szCs w:val="24"/>
        </w:rPr>
      </w:pPr>
    </w:p>
    <w:p w14:paraId="727DA2E5" w14:textId="77777777" w:rsidR="00315F8E" w:rsidRPr="009E0D91" w:rsidRDefault="00315F8E" w:rsidP="00176545">
      <w:pPr>
        <w:jc w:val="both"/>
        <w:rPr>
          <w:vanish/>
          <w:lang w:val="en-US"/>
        </w:rPr>
      </w:pPr>
    </w:p>
    <w:p w14:paraId="58DF2B05" w14:textId="77777777" w:rsidR="00315F8E" w:rsidRPr="009E0D91" w:rsidRDefault="00315F8E" w:rsidP="00176545">
      <w:pPr>
        <w:jc w:val="both"/>
        <w:rPr>
          <w:b/>
          <w:lang w:val="en-US"/>
        </w:rPr>
      </w:pPr>
      <w:r w:rsidRPr="009E0D91">
        <w:rPr>
          <w:b/>
          <w:lang w:val="en-US"/>
        </w:rPr>
        <w:t>PD0006</w:t>
      </w:r>
      <w:r w:rsidRPr="009E0D91">
        <w:rPr>
          <w:b/>
          <w:lang w:val="en-US"/>
        </w:rPr>
        <w:tab/>
        <w:t>Hours of work and noise (DPIE Mandatory Condition)</w:t>
      </w:r>
    </w:p>
    <w:p w14:paraId="0482342A" w14:textId="6E634FEB" w:rsidR="00315F8E" w:rsidRPr="009E0D91" w:rsidRDefault="008D4E91" w:rsidP="000F2188">
      <w:pPr>
        <w:pStyle w:val="PathwayCond1"/>
        <w:numPr>
          <w:ilvl w:val="0"/>
          <w:numId w:val="9"/>
        </w:numPr>
        <w:tabs>
          <w:tab w:val="num" w:pos="567"/>
          <w:tab w:val="num" w:pos="862"/>
        </w:tabs>
        <w:jc w:val="both"/>
        <w:rPr>
          <w:szCs w:val="24"/>
        </w:rPr>
      </w:pPr>
      <w:r w:rsidRPr="009E0D91">
        <w:rPr>
          <w:szCs w:val="24"/>
        </w:rPr>
        <w:t>B</w:t>
      </w:r>
      <w:r w:rsidR="00315F8E" w:rsidRPr="009E0D91">
        <w:rPr>
          <w:szCs w:val="24"/>
        </w:rPr>
        <w:t>uilding work, demolition or vegetation removal is only carried out between:</w:t>
      </w:r>
    </w:p>
    <w:p w14:paraId="1217DE77" w14:textId="77777777" w:rsidR="00315F8E" w:rsidRPr="009E0D91" w:rsidRDefault="00315F8E" w:rsidP="000F2188">
      <w:pPr>
        <w:pStyle w:val="PathwayCond1"/>
        <w:numPr>
          <w:ilvl w:val="0"/>
          <w:numId w:val="50"/>
        </w:numPr>
        <w:tabs>
          <w:tab w:val="left" w:pos="720"/>
        </w:tabs>
        <w:ind w:left="1134" w:hanging="567"/>
        <w:jc w:val="both"/>
        <w:rPr>
          <w:b/>
          <w:bCs/>
          <w:szCs w:val="24"/>
        </w:rPr>
      </w:pPr>
      <w:r w:rsidRPr="009E0D91">
        <w:rPr>
          <w:b/>
          <w:bCs/>
          <w:szCs w:val="24"/>
        </w:rPr>
        <w:t>7am to 5pm on Monday to Friday</w:t>
      </w:r>
    </w:p>
    <w:p w14:paraId="38BE3F57" w14:textId="77777777" w:rsidR="00315F8E" w:rsidRPr="009E0D91" w:rsidRDefault="00315F8E" w:rsidP="000F2188">
      <w:pPr>
        <w:pStyle w:val="PathwayCond1"/>
        <w:numPr>
          <w:ilvl w:val="0"/>
          <w:numId w:val="50"/>
        </w:numPr>
        <w:tabs>
          <w:tab w:val="left" w:pos="720"/>
        </w:tabs>
        <w:ind w:left="1134" w:hanging="567"/>
        <w:jc w:val="both"/>
        <w:rPr>
          <w:b/>
          <w:bCs/>
          <w:szCs w:val="24"/>
        </w:rPr>
      </w:pPr>
      <w:r w:rsidRPr="009E0D91">
        <w:rPr>
          <w:b/>
          <w:bCs/>
          <w:szCs w:val="24"/>
        </w:rPr>
        <w:t>8am to 5pm on Saturday</w:t>
      </w:r>
    </w:p>
    <w:p w14:paraId="7590CAB6" w14:textId="77777777" w:rsidR="00315F8E" w:rsidRPr="009E0D91" w:rsidRDefault="00315F8E" w:rsidP="00176545">
      <w:pPr>
        <w:pStyle w:val="PathwayCond1"/>
        <w:numPr>
          <w:ilvl w:val="0"/>
          <w:numId w:val="0"/>
        </w:numPr>
        <w:tabs>
          <w:tab w:val="left" w:pos="720"/>
        </w:tabs>
        <w:ind w:left="567"/>
        <w:jc w:val="both"/>
        <w:rPr>
          <w:szCs w:val="24"/>
        </w:rPr>
      </w:pPr>
    </w:p>
    <w:p w14:paraId="4EBDADB7" w14:textId="0EBE81F3" w:rsidR="00315F8E" w:rsidRPr="009E0D91" w:rsidRDefault="008D4E91" w:rsidP="00176545">
      <w:pPr>
        <w:pStyle w:val="PathwayCond1"/>
        <w:numPr>
          <w:ilvl w:val="0"/>
          <w:numId w:val="0"/>
        </w:numPr>
        <w:tabs>
          <w:tab w:val="left" w:pos="720"/>
        </w:tabs>
        <w:ind w:left="567"/>
        <w:jc w:val="both"/>
        <w:rPr>
          <w:szCs w:val="24"/>
        </w:rPr>
      </w:pPr>
      <w:r w:rsidRPr="009E0D91">
        <w:rPr>
          <w:szCs w:val="24"/>
        </w:rPr>
        <w:t>B</w:t>
      </w:r>
      <w:r w:rsidR="00315F8E" w:rsidRPr="009E0D91">
        <w:rPr>
          <w:szCs w:val="24"/>
        </w:rPr>
        <w:t>uilding work, demolition or vegetation removal is not carried out on Sundays and public holidays, except where there is an emergency.</w:t>
      </w:r>
    </w:p>
    <w:p w14:paraId="5DBE1A39" w14:textId="77777777" w:rsidR="00315F8E" w:rsidRPr="009E0D91" w:rsidRDefault="00315F8E" w:rsidP="00176545">
      <w:pPr>
        <w:ind w:left="567"/>
        <w:jc w:val="both"/>
      </w:pPr>
    </w:p>
    <w:p w14:paraId="6100E741"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Unless otherwise approved within a construction site management plan, construction vehicles, machinery, </w:t>
      </w:r>
      <w:proofErr w:type="gramStart"/>
      <w:r w:rsidRPr="009E0D91">
        <w:rPr>
          <w:szCs w:val="24"/>
        </w:rPr>
        <w:t>goods</w:t>
      </w:r>
      <w:proofErr w:type="gramEnd"/>
      <w:r w:rsidRPr="009E0D91">
        <w:rPr>
          <w:szCs w:val="24"/>
        </w:rPr>
        <w:t xml:space="preserve"> or materials must not be delivered to the site outside the approved hours of site works.</w:t>
      </w:r>
    </w:p>
    <w:p w14:paraId="7AB48DB0" w14:textId="77777777" w:rsidR="00315F8E" w:rsidRPr="009E0D91" w:rsidRDefault="00315F8E" w:rsidP="00176545">
      <w:pPr>
        <w:pStyle w:val="PathwayCond1"/>
        <w:numPr>
          <w:ilvl w:val="0"/>
          <w:numId w:val="0"/>
        </w:numPr>
        <w:tabs>
          <w:tab w:val="left" w:pos="1701"/>
        </w:tabs>
        <w:ind w:left="1701" w:hanging="1134"/>
        <w:jc w:val="both"/>
        <w:rPr>
          <w:b/>
          <w:bCs/>
          <w:szCs w:val="24"/>
        </w:rPr>
      </w:pPr>
    </w:p>
    <w:p w14:paraId="7BAC9A69" w14:textId="77777777" w:rsidR="00315F8E" w:rsidRPr="009E0D91" w:rsidRDefault="00315F8E" w:rsidP="00176545">
      <w:pPr>
        <w:pStyle w:val="PathwayCond1"/>
        <w:numPr>
          <w:ilvl w:val="0"/>
          <w:numId w:val="0"/>
        </w:numPr>
        <w:tabs>
          <w:tab w:val="left" w:pos="1701"/>
        </w:tabs>
        <w:ind w:left="1701" w:hanging="1134"/>
        <w:jc w:val="both"/>
        <w:rPr>
          <w:szCs w:val="24"/>
        </w:rPr>
      </w:pPr>
      <w:r w:rsidRPr="009E0D91">
        <w:rPr>
          <w:b/>
          <w:bCs/>
          <w:szCs w:val="24"/>
        </w:rPr>
        <w:t>Note:</w:t>
      </w:r>
      <w:r w:rsidRPr="009E0D91">
        <w:rPr>
          <w:szCs w:val="24"/>
        </w:rPr>
        <w:t xml:space="preserve"> </w:t>
      </w:r>
      <w:r w:rsidRPr="009E0D91">
        <w:rPr>
          <w:szCs w:val="24"/>
        </w:rPr>
        <w:tab/>
        <w:t xml:space="preserve">Any variation to the hours of work requires Council’s approval. </w:t>
      </w:r>
    </w:p>
    <w:p w14:paraId="27ACA98E" w14:textId="77777777" w:rsidR="00315F8E" w:rsidRPr="009E0D91" w:rsidRDefault="00315F8E" w:rsidP="00176545">
      <w:pPr>
        <w:pStyle w:val="PathwayCond1"/>
        <w:numPr>
          <w:ilvl w:val="0"/>
          <w:numId w:val="0"/>
        </w:numPr>
        <w:tabs>
          <w:tab w:val="left" w:pos="720"/>
        </w:tabs>
        <w:ind w:left="1701" w:hanging="1134"/>
        <w:jc w:val="both"/>
        <w:rPr>
          <w:szCs w:val="24"/>
        </w:rPr>
      </w:pPr>
      <w:r w:rsidRPr="009E0D91">
        <w:rPr>
          <w:szCs w:val="24"/>
        </w:rPr>
        <w:t>Any variation to the hours of work requires Council’s approval.</w:t>
      </w:r>
    </w:p>
    <w:p w14:paraId="25F1665C"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Council may permit an extension to the approved hours of work in extenuating or unforeseen circumstances subject to an application and approval by City of Parramatta Council (</w:t>
      </w:r>
      <w:proofErr w:type="spellStart"/>
      <w:r w:rsidRPr="009E0D91">
        <w:rPr>
          <w:szCs w:val="24"/>
        </w:rPr>
        <w:t>CoPC</w:t>
      </w:r>
      <w:proofErr w:type="spellEnd"/>
      <w:r w:rsidRPr="009E0D91">
        <w:rPr>
          <w:szCs w:val="24"/>
        </w:rPr>
        <w:t xml:space="preserve">) in accordance with the ‘After Hours Works for Approved Development Applications Policy’ (Policy). </w:t>
      </w:r>
    </w:p>
    <w:p w14:paraId="38F08C9F" w14:textId="77777777" w:rsidR="00315F8E" w:rsidRPr="009E0D91" w:rsidRDefault="00315F8E" w:rsidP="00176545">
      <w:pPr>
        <w:pStyle w:val="PathwayCond1"/>
        <w:numPr>
          <w:ilvl w:val="0"/>
          <w:numId w:val="0"/>
        </w:numPr>
        <w:tabs>
          <w:tab w:val="left" w:pos="720"/>
        </w:tabs>
        <w:ind w:left="567"/>
        <w:jc w:val="both"/>
        <w:rPr>
          <w:szCs w:val="24"/>
        </w:rPr>
      </w:pPr>
    </w:p>
    <w:p w14:paraId="7F4F8840"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A copy of this Policy and associated application form is available on the </w:t>
      </w:r>
      <w:proofErr w:type="spellStart"/>
      <w:r w:rsidRPr="009E0D91">
        <w:rPr>
          <w:szCs w:val="24"/>
        </w:rPr>
        <w:t>CoPC</w:t>
      </w:r>
      <w:proofErr w:type="spellEnd"/>
      <w:r w:rsidRPr="009E0D91">
        <w:rPr>
          <w:szCs w:val="24"/>
        </w:rPr>
        <w:t xml:space="preserve"> website. A fee will apply to any application made in accordance with this Policy.</w:t>
      </w:r>
    </w:p>
    <w:p w14:paraId="292AECF2" w14:textId="77777777" w:rsidR="00315F8E" w:rsidRPr="009E0D91" w:rsidRDefault="00315F8E" w:rsidP="00176545">
      <w:pPr>
        <w:pStyle w:val="PathwayCond1"/>
        <w:numPr>
          <w:ilvl w:val="0"/>
          <w:numId w:val="0"/>
        </w:numPr>
        <w:tabs>
          <w:tab w:val="left" w:pos="720"/>
        </w:tabs>
        <w:ind w:left="567"/>
        <w:jc w:val="both"/>
        <w:rPr>
          <w:szCs w:val="24"/>
        </w:rPr>
      </w:pPr>
    </w:p>
    <w:p w14:paraId="6ED0D6C1"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The matters of consideration of any extension sought would include, but not be limited to the following aspects and should be detailed in any application made:</w:t>
      </w:r>
    </w:p>
    <w:p w14:paraId="5CCB97F5" w14:textId="77777777" w:rsidR="00315F8E" w:rsidRPr="009E0D91" w:rsidRDefault="00315F8E" w:rsidP="000F2188">
      <w:pPr>
        <w:pStyle w:val="PathwayCond1"/>
        <w:numPr>
          <w:ilvl w:val="0"/>
          <w:numId w:val="51"/>
        </w:numPr>
        <w:tabs>
          <w:tab w:val="left" w:pos="720"/>
        </w:tabs>
        <w:jc w:val="both"/>
        <w:rPr>
          <w:szCs w:val="24"/>
        </w:rPr>
      </w:pPr>
      <w:r w:rsidRPr="009E0D91">
        <w:rPr>
          <w:szCs w:val="24"/>
        </w:rPr>
        <w:t xml:space="preserve">Nature of work to be </w:t>
      </w:r>
      <w:proofErr w:type="gramStart"/>
      <w:r w:rsidRPr="009E0D91">
        <w:rPr>
          <w:szCs w:val="24"/>
        </w:rPr>
        <w:t>conducted;</w:t>
      </w:r>
      <w:proofErr w:type="gramEnd"/>
    </w:p>
    <w:p w14:paraId="099176F0" w14:textId="77777777" w:rsidR="00315F8E" w:rsidRPr="009E0D91" w:rsidRDefault="00315F8E" w:rsidP="000F2188">
      <w:pPr>
        <w:pStyle w:val="PathwayCond1"/>
        <w:numPr>
          <w:ilvl w:val="0"/>
          <w:numId w:val="51"/>
        </w:numPr>
        <w:tabs>
          <w:tab w:val="left" w:pos="720"/>
        </w:tabs>
        <w:jc w:val="both"/>
        <w:rPr>
          <w:szCs w:val="24"/>
        </w:rPr>
      </w:pPr>
      <w:r w:rsidRPr="009E0D91">
        <w:rPr>
          <w:szCs w:val="24"/>
        </w:rPr>
        <w:t xml:space="preserve">Reason for after-hours </w:t>
      </w:r>
      <w:proofErr w:type="gramStart"/>
      <w:r w:rsidRPr="009E0D91">
        <w:rPr>
          <w:szCs w:val="24"/>
        </w:rPr>
        <w:t>completion;</w:t>
      </w:r>
      <w:proofErr w:type="gramEnd"/>
    </w:p>
    <w:p w14:paraId="2C8C7C00" w14:textId="77777777" w:rsidR="00315F8E" w:rsidRPr="009E0D91" w:rsidRDefault="00315F8E" w:rsidP="000F2188">
      <w:pPr>
        <w:pStyle w:val="PathwayCond1"/>
        <w:numPr>
          <w:ilvl w:val="0"/>
          <w:numId w:val="51"/>
        </w:numPr>
        <w:tabs>
          <w:tab w:val="left" w:pos="720"/>
        </w:tabs>
        <w:jc w:val="both"/>
        <w:rPr>
          <w:szCs w:val="24"/>
        </w:rPr>
      </w:pPr>
      <w:r w:rsidRPr="009E0D91">
        <w:rPr>
          <w:szCs w:val="24"/>
        </w:rPr>
        <w:t>Residual effect of work (noise, traffic, parking</w:t>
      </w:r>
      <w:proofErr w:type="gramStart"/>
      <w:r w:rsidRPr="009E0D91">
        <w:rPr>
          <w:szCs w:val="24"/>
        </w:rPr>
        <w:t>);</w:t>
      </w:r>
      <w:proofErr w:type="gramEnd"/>
    </w:p>
    <w:p w14:paraId="247DE94A" w14:textId="77777777" w:rsidR="00315F8E" w:rsidRPr="009E0D91" w:rsidRDefault="00315F8E" w:rsidP="000F2188">
      <w:pPr>
        <w:pStyle w:val="PathwayCond1"/>
        <w:numPr>
          <w:ilvl w:val="0"/>
          <w:numId w:val="51"/>
        </w:numPr>
        <w:tabs>
          <w:tab w:val="left" w:pos="720"/>
        </w:tabs>
        <w:jc w:val="both"/>
        <w:rPr>
          <w:szCs w:val="24"/>
        </w:rPr>
      </w:pPr>
      <w:r w:rsidRPr="009E0D91">
        <w:rPr>
          <w:szCs w:val="24"/>
        </w:rPr>
        <w:t>Demographic of area (residential, industrial</w:t>
      </w:r>
      <w:proofErr w:type="gramStart"/>
      <w:r w:rsidRPr="009E0D91">
        <w:rPr>
          <w:szCs w:val="24"/>
        </w:rPr>
        <w:t>);</w:t>
      </w:r>
      <w:proofErr w:type="gramEnd"/>
    </w:p>
    <w:p w14:paraId="0D6B74D5" w14:textId="77777777" w:rsidR="00315F8E" w:rsidRPr="009E0D91" w:rsidRDefault="00315F8E" w:rsidP="000F2188">
      <w:pPr>
        <w:pStyle w:val="PathwayCond1"/>
        <w:numPr>
          <w:ilvl w:val="0"/>
          <w:numId w:val="51"/>
        </w:numPr>
        <w:tabs>
          <w:tab w:val="left" w:pos="720"/>
        </w:tabs>
        <w:jc w:val="both"/>
        <w:rPr>
          <w:szCs w:val="24"/>
        </w:rPr>
      </w:pPr>
      <w:r w:rsidRPr="009E0D91">
        <w:rPr>
          <w:szCs w:val="24"/>
        </w:rPr>
        <w:t xml:space="preserve">Compliance history of subject </w:t>
      </w:r>
      <w:proofErr w:type="gramStart"/>
      <w:r w:rsidRPr="009E0D91">
        <w:rPr>
          <w:szCs w:val="24"/>
        </w:rPr>
        <w:t>premises;</w:t>
      </w:r>
      <w:proofErr w:type="gramEnd"/>
    </w:p>
    <w:p w14:paraId="6E6DC4A7" w14:textId="77777777" w:rsidR="00315F8E" w:rsidRPr="009E0D91" w:rsidRDefault="00315F8E" w:rsidP="000F2188">
      <w:pPr>
        <w:pStyle w:val="PathwayCond1"/>
        <w:numPr>
          <w:ilvl w:val="0"/>
          <w:numId w:val="51"/>
        </w:numPr>
        <w:tabs>
          <w:tab w:val="left" w:pos="720"/>
        </w:tabs>
        <w:jc w:val="both"/>
        <w:rPr>
          <w:szCs w:val="24"/>
        </w:rPr>
      </w:pPr>
      <w:r w:rsidRPr="009E0D91">
        <w:rPr>
          <w:szCs w:val="24"/>
        </w:rPr>
        <w:t xml:space="preserve">Current hours of </w:t>
      </w:r>
      <w:proofErr w:type="gramStart"/>
      <w:r w:rsidRPr="009E0D91">
        <w:rPr>
          <w:szCs w:val="24"/>
        </w:rPr>
        <w:t>operation;</w:t>
      </w:r>
      <w:proofErr w:type="gramEnd"/>
    </w:p>
    <w:p w14:paraId="041E1A21" w14:textId="77777777" w:rsidR="00315F8E" w:rsidRPr="009E0D91" w:rsidRDefault="00315F8E" w:rsidP="000F2188">
      <w:pPr>
        <w:pStyle w:val="PathwayCond1"/>
        <w:numPr>
          <w:ilvl w:val="0"/>
          <w:numId w:val="51"/>
        </w:numPr>
        <w:tabs>
          <w:tab w:val="left" w:pos="720"/>
        </w:tabs>
        <w:jc w:val="both"/>
        <w:rPr>
          <w:szCs w:val="24"/>
        </w:rPr>
      </w:pPr>
      <w:r w:rsidRPr="009E0D91">
        <w:rPr>
          <w:szCs w:val="24"/>
        </w:rPr>
        <w:t>Mitigating o extenuating circumstance; and</w:t>
      </w:r>
    </w:p>
    <w:p w14:paraId="11DD275A" w14:textId="77777777" w:rsidR="00315F8E" w:rsidRPr="009E0D91" w:rsidRDefault="00315F8E" w:rsidP="000F2188">
      <w:pPr>
        <w:pStyle w:val="PathwayCond1"/>
        <w:numPr>
          <w:ilvl w:val="0"/>
          <w:numId w:val="51"/>
        </w:numPr>
        <w:tabs>
          <w:tab w:val="left" w:pos="720"/>
        </w:tabs>
        <w:jc w:val="both"/>
        <w:rPr>
          <w:szCs w:val="24"/>
        </w:rPr>
      </w:pPr>
      <w:r w:rsidRPr="009E0D91">
        <w:rPr>
          <w:szCs w:val="24"/>
        </w:rPr>
        <w:t>Impact of works not being completed.</w:t>
      </w:r>
    </w:p>
    <w:p w14:paraId="6C3B667C" w14:textId="77777777" w:rsidR="00315F8E" w:rsidRPr="009E0D91" w:rsidRDefault="00315F8E" w:rsidP="00176545">
      <w:pPr>
        <w:jc w:val="both"/>
      </w:pPr>
    </w:p>
    <w:p w14:paraId="3DD78521" w14:textId="77777777" w:rsidR="00315F8E" w:rsidRPr="009E0D91" w:rsidRDefault="00315F8E" w:rsidP="00176545">
      <w:pPr>
        <w:pStyle w:val="Default"/>
        <w:tabs>
          <w:tab w:val="left" w:pos="1701"/>
        </w:tabs>
        <w:ind w:left="567"/>
        <w:jc w:val="both"/>
        <w:rPr>
          <w:rFonts w:ascii="Arial" w:hAnsi="Arial" w:cs="Arial"/>
        </w:rPr>
      </w:pPr>
      <w:r w:rsidRPr="009E0D91">
        <w:rPr>
          <w:rFonts w:ascii="Arial" w:hAnsi="Arial" w:cs="Arial"/>
          <w:b/>
          <w:bCs/>
        </w:rPr>
        <w:t xml:space="preserve">Reason: </w:t>
      </w:r>
      <w:r w:rsidRPr="009E0D91">
        <w:rPr>
          <w:rFonts w:ascii="Arial" w:hAnsi="Arial" w:cs="Arial"/>
          <w:b/>
          <w:bCs/>
        </w:rPr>
        <w:tab/>
      </w:r>
      <w:r w:rsidRPr="009E0D91">
        <w:rPr>
          <w:rFonts w:ascii="Arial" w:hAnsi="Arial" w:cs="Arial"/>
        </w:rPr>
        <w:t>To protect the amenity of the surrounding area.</w:t>
      </w:r>
    </w:p>
    <w:p w14:paraId="101B13FD" w14:textId="77777777" w:rsidR="00315F8E" w:rsidRPr="009E0D91" w:rsidRDefault="00315F8E" w:rsidP="00176545">
      <w:pPr>
        <w:pStyle w:val="PathwayCond1"/>
        <w:numPr>
          <w:ilvl w:val="0"/>
          <w:numId w:val="0"/>
        </w:numPr>
        <w:jc w:val="both"/>
        <w:rPr>
          <w:szCs w:val="24"/>
        </w:rPr>
      </w:pPr>
    </w:p>
    <w:p w14:paraId="79DA91F2" w14:textId="77777777" w:rsidR="00315F8E" w:rsidRPr="009E0D91" w:rsidRDefault="00315F8E" w:rsidP="00176545">
      <w:pPr>
        <w:jc w:val="both"/>
        <w:rPr>
          <w:vanish/>
          <w:lang w:val="en-US"/>
        </w:rPr>
      </w:pPr>
    </w:p>
    <w:p w14:paraId="511DE43A" w14:textId="77777777" w:rsidR="00315F8E" w:rsidRPr="009E0D91" w:rsidRDefault="00315F8E" w:rsidP="00176545">
      <w:pPr>
        <w:jc w:val="both"/>
        <w:rPr>
          <w:b/>
          <w:lang w:val="en-US"/>
        </w:rPr>
      </w:pPr>
      <w:r w:rsidRPr="009E0D91">
        <w:rPr>
          <w:b/>
          <w:lang w:val="en-US"/>
        </w:rPr>
        <w:t>TD0001</w:t>
      </w:r>
      <w:r w:rsidRPr="009E0D91">
        <w:rPr>
          <w:b/>
          <w:lang w:val="en-US"/>
        </w:rPr>
        <w:tab/>
        <w:t>Road Occupancy Permit</w:t>
      </w:r>
    </w:p>
    <w:p w14:paraId="02C973E5" w14:textId="77777777" w:rsidR="00315F8E" w:rsidRPr="009E0D91" w:rsidRDefault="00315F8E" w:rsidP="000F2188">
      <w:pPr>
        <w:pStyle w:val="PathwayCond1"/>
        <w:numPr>
          <w:ilvl w:val="0"/>
          <w:numId w:val="9"/>
        </w:numPr>
        <w:jc w:val="both"/>
        <w:rPr>
          <w:noProof/>
          <w:szCs w:val="24"/>
        </w:rPr>
      </w:pPr>
      <w:r w:rsidRPr="009E0D91">
        <w:rPr>
          <w:noProof/>
          <w:szCs w:val="24"/>
        </w:rPr>
        <w:t xml:space="preserve">Occupation of any part of the footpath or road at or above (carrying out work, storage of building materials and the like) during construction of the development shall require a Road Occupancy Permit from Council. The applicant is to be required to submit an application for a Road Occupancy Permit through Council’s Traffic and Transport Services, prior to carrying out the construction/restoration works. </w:t>
      </w:r>
    </w:p>
    <w:p w14:paraId="056FBE1C" w14:textId="77777777" w:rsidR="00315F8E" w:rsidRPr="009E0D91" w:rsidRDefault="00315F8E" w:rsidP="00176545">
      <w:pPr>
        <w:pStyle w:val="PathwayCond1"/>
        <w:numPr>
          <w:ilvl w:val="0"/>
          <w:numId w:val="0"/>
        </w:numPr>
        <w:tabs>
          <w:tab w:val="left" w:pos="1701"/>
        </w:tabs>
        <w:ind w:left="567"/>
        <w:jc w:val="both"/>
        <w:rPr>
          <w:szCs w:val="24"/>
        </w:rPr>
      </w:pPr>
      <w:r w:rsidRPr="009E0D91">
        <w:rPr>
          <w:b/>
          <w:szCs w:val="24"/>
        </w:rPr>
        <w:t>Reason:</w:t>
      </w:r>
      <w:r w:rsidRPr="009E0D91">
        <w:rPr>
          <w:b/>
          <w:szCs w:val="24"/>
        </w:rPr>
        <w:tab/>
      </w:r>
      <w:r w:rsidRPr="009E0D91">
        <w:rPr>
          <w:szCs w:val="24"/>
        </w:rPr>
        <w:t>To ensure proper management of Council assets.</w:t>
      </w:r>
    </w:p>
    <w:p w14:paraId="2ADCE834" w14:textId="77777777" w:rsidR="00315F8E" w:rsidRPr="009E0D91" w:rsidRDefault="00315F8E" w:rsidP="00176545">
      <w:pPr>
        <w:tabs>
          <w:tab w:val="num" w:pos="567"/>
        </w:tabs>
        <w:ind w:left="567" w:hanging="567"/>
        <w:jc w:val="both"/>
      </w:pPr>
    </w:p>
    <w:p w14:paraId="77C4EDEB" w14:textId="77777777" w:rsidR="00315F8E" w:rsidRPr="009E0D91" w:rsidRDefault="00315F8E" w:rsidP="00176545">
      <w:pPr>
        <w:jc w:val="both"/>
        <w:rPr>
          <w:vanish/>
          <w:lang w:val="en-US"/>
        </w:rPr>
      </w:pPr>
    </w:p>
    <w:p w14:paraId="58E83590" w14:textId="77777777" w:rsidR="00315F8E" w:rsidRPr="009E0D91" w:rsidRDefault="00315F8E" w:rsidP="00176545">
      <w:pPr>
        <w:jc w:val="both"/>
        <w:rPr>
          <w:b/>
          <w:lang w:val="en-US"/>
        </w:rPr>
      </w:pPr>
      <w:r w:rsidRPr="009E0D91">
        <w:rPr>
          <w:b/>
          <w:lang w:val="en-US"/>
        </w:rPr>
        <w:t>TD0002</w:t>
      </w:r>
      <w:r w:rsidRPr="009E0D91">
        <w:rPr>
          <w:b/>
          <w:lang w:val="en-US"/>
        </w:rPr>
        <w:tab/>
        <w:t>Oversize vehicles using local roads</w:t>
      </w:r>
    </w:p>
    <w:p w14:paraId="5F5BA7CF" w14:textId="77777777" w:rsidR="00315F8E" w:rsidRPr="009E0D91" w:rsidRDefault="00315F8E" w:rsidP="000F2188">
      <w:pPr>
        <w:pStyle w:val="PathwayCond1"/>
        <w:numPr>
          <w:ilvl w:val="0"/>
          <w:numId w:val="9"/>
        </w:numPr>
        <w:jc w:val="both"/>
        <w:rPr>
          <w:noProof/>
          <w:szCs w:val="24"/>
          <w:lang w:eastAsia="en-US"/>
        </w:rPr>
      </w:pPr>
      <w:r w:rsidRPr="009E0D91">
        <w:rPr>
          <w:noProof/>
          <w:szCs w:val="24"/>
        </w:rPr>
        <w:t>Oversize vehicles using local roads require approval from the National Heavy Vehicle Regulator (NHVR). The applicant is required to submit an application for an Oversize Vehicle Access Permit through NHVR’s portal (</w:t>
      </w:r>
      <w:hyperlink r:id="rId10" w:history="1">
        <w:r w:rsidRPr="009E0D91">
          <w:rPr>
            <w:rStyle w:val="Hyperlink"/>
            <w:noProof/>
            <w:szCs w:val="24"/>
          </w:rPr>
          <w:t>www.nhvr.gov.au/about-us/nhvr-portal</w:t>
        </w:r>
      </w:hyperlink>
      <w:r w:rsidRPr="009E0D91">
        <w:rPr>
          <w:noProof/>
          <w:szCs w:val="24"/>
        </w:rPr>
        <w:t xml:space="preserve">) prior to driving through local roads within the City of Parramatta LGA. </w:t>
      </w:r>
    </w:p>
    <w:p w14:paraId="5A418983" w14:textId="77777777" w:rsidR="00315F8E" w:rsidRPr="009E0D91" w:rsidRDefault="00315F8E" w:rsidP="00176545">
      <w:pPr>
        <w:pStyle w:val="PathwayCond1"/>
        <w:numPr>
          <w:ilvl w:val="0"/>
          <w:numId w:val="0"/>
        </w:numPr>
        <w:tabs>
          <w:tab w:val="left" w:pos="1701"/>
        </w:tabs>
        <w:ind w:left="567"/>
        <w:jc w:val="both"/>
        <w:rPr>
          <w:szCs w:val="24"/>
        </w:rPr>
      </w:pPr>
      <w:r w:rsidRPr="009E0D91">
        <w:rPr>
          <w:b/>
          <w:szCs w:val="24"/>
        </w:rPr>
        <w:t>Reason:</w:t>
      </w:r>
      <w:r w:rsidRPr="009E0D91">
        <w:rPr>
          <w:b/>
          <w:szCs w:val="24"/>
        </w:rPr>
        <w:tab/>
      </w:r>
      <w:r w:rsidRPr="009E0D91">
        <w:rPr>
          <w:szCs w:val="24"/>
        </w:rPr>
        <w:t>To ensure maintenance of Council’s assets.</w:t>
      </w:r>
    </w:p>
    <w:p w14:paraId="1F455436" w14:textId="77777777" w:rsidR="00315F8E" w:rsidRPr="009E0D91" w:rsidRDefault="00315F8E" w:rsidP="00176545">
      <w:pPr>
        <w:tabs>
          <w:tab w:val="left" w:pos="1701"/>
        </w:tabs>
        <w:jc w:val="both"/>
      </w:pPr>
    </w:p>
    <w:p w14:paraId="41BC6B7E" w14:textId="77777777" w:rsidR="00315F8E" w:rsidRPr="009E0D91" w:rsidRDefault="00315F8E" w:rsidP="00176545">
      <w:pPr>
        <w:jc w:val="both"/>
        <w:rPr>
          <w:vanish/>
          <w:lang w:val="en-US"/>
        </w:rPr>
      </w:pPr>
    </w:p>
    <w:p w14:paraId="74748C60" w14:textId="3C06BB54" w:rsidR="00315F8E" w:rsidRPr="009E0D91" w:rsidRDefault="00315F8E" w:rsidP="00176545">
      <w:pPr>
        <w:jc w:val="both"/>
        <w:rPr>
          <w:b/>
          <w:lang w:val="en-US"/>
        </w:rPr>
      </w:pPr>
      <w:r w:rsidRPr="009E0D91">
        <w:rPr>
          <w:b/>
          <w:lang w:val="en-US"/>
        </w:rPr>
        <w:t>DD0002</w:t>
      </w:r>
      <w:r w:rsidRPr="009E0D91">
        <w:rPr>
          <w:b/>
          <w:lang w:val="en-US"/>
        </w:rPr>
        <w:tab/>
        <w:t xml:space="preserve">#Stormwater </w:t>
      </w:r>
    </w:p>
    <w:p w14:paraId="363A2348" w14:textId="77777777" w:rsidR="00315F8E" w:rsidRPr="009E0D91" w:rsidRDefault="00315F8E" w:rsidP="000F2188">
      <w:pPr>
        <w:pStyle w:val="PathwayCond1"/>
        <w:numPr>
          <w:ilvl w:val="0"/>
          <w:numId w:val="9"/>
        </w:numPr>
        <w:jc w:val="both"/>
        <w:rPr>
          <w:szCs w:val="24"/>
        </w:rPr>
      </w:pPr>
      <w:r w:rsidRPr="009E0D91">
        <w:rPr>
          <w:szCs w:val="24"/>
        </w:rPr>
        <w:t>Stormwater must be connected to the street drainage system within the property frontage.</w:t>
      </w:r>
    </w:p>
    <w:p w14:paraId="6F6843EA" w14:textId="77777777" w:rsidR="00315F8E" w:rsidRPr="009E0D91" w:rsidRDefault="00315F8E" w:rsidP="00176545">
      <w:pPr>
        <w:ind w:firstLine="567"/>
        <w:jc w:val="both"/>
      </w:pPr>
      <w:r w:rsidRPr="009E0D91">
        <w:rPr>
          <w:b/>
        </w:rPr>
        <w:t>Reason:</w:t>
      </w:r>
      <w:r w:rsidRPr="009E0D91">
        <w:tab/>
        <w:t>To ensure satisfactory storm water disposal.</w:t>
      </w:r>
    </w:p>
    <w:p w14:paraId="0E026225" w14:textId="77777777" w:rsidR="00315F8E" w:rsidRPr="009E0D91" w:rsidRDefault="00315F8E" w:rsidP="00176545">
      <w:pPr>
        <w:jc w:val="both"/>
      </w:pPr>
    </w:p>
    <w:p w14:paraId="0C7BDBEB" w14:textId="77777777" w:rsidR="00315F8E" w:rsidRPr="009E0D91" w:rsidRDefault="00315F8E" w:rsidP="00176545">
      <w:pPr>
        <w:jc w:val="both"/>
        <w:rPr>
          <w:vanish/>
          <w:lang w:val="en-US"/>
        </w:rPr>
      </w:pPr>
    </w:p>
    <w:p w14:paraId="2739ECC5" w14:textId="77777777" w:rsidR="00315F8E" w:rsidRPr="009E0D91" w:rsidRDefault="00315F8E" w:rsidP="00176545">
      <w:pPr>
        <w:jc w:val="both"/>
        <w:rPr>
          <w:b/>
          <w:lang w:val="en-US"/>
        </w:rPr>
      </w:pPr>
      <w:r w:rsidRPr="009E0D91">
        <w:rPr>
          <w:b/>
          <w:lang w:val="en-US"/>
        </w:rPr>
        <w:t>DD0006</w:t>
      </w:r>
      <w:r w:rsidRPr="009E0D91">
        <w:rPr>
          <w:b/>
          <w:lang w:val="en-US"/>
        </w:rPr>
        <w:tab/>
        <w:t>Damage to public infrastructure</w:t>
      </w:r>
    </w:p>
    <w:p w14:paraId="743D0885" w14:textId="77777777" w:rsidR="00315F8E" w:rsidRPr="009E0D91" w:rsidRDefault="00315F8E" w:rsidP="000F2188">
      <w:pPr>
        <w:pStyle w:val="PathwayCond1"/>
        <w:numPr>
          <w:ilvl w:val="0"/>
          <w:numId w:val="9"/>
        </w:numPr>
        <w:jc w:val="both"/>
        <w:rPr>
          <w:szCs w:val="24"/>
        </w:rPr>
      </w:pPr>
      <w:r w:rsidRPr="009E0D91">
        <w:rPr>
          <w:szCs w:val="24"/>
        </w:rPr>
        <w:t xml:space="preserve">Any damage to Council assets that impacts on public safety during construction is to be rectified immediately to the satisfaction of Council with all costs to be borne by the person having the benefit of the Development Consent. </w:t>
      </w:r>
    </w:p>
    <w:p w14:paraId="647CD70B" w14:textId="77777777" w:rsidR="00315F8E" w:rsidRPr="009E0D91" w:rsidRDefault="00315F8E" w:rsidP="00176545">
      <w:pPr>
        <w:ind w:firstLine="567"/>
        <w:jc w:val="both"/>
      </w:pPr>
      <w:r w:rsidRPr="009E0D91">
        <w:rPr>
          <w:b/>
        </w:rPr>
        <w:lastRenderedPageBreak/>
        <w:t>Reason:</w:t>
      </w:r>
      <w:r w:rsidRPr="009E0D91">
        <w:tab/>
        <w:t>To protect public safety.</w:t>
      </w:r>
    </w:p>
    <w:p w14:paraId="24529D3C" w14:textId="77777777" w:rsidR="00315F8E" w:rsidRPr="009E0D91" w:rsidRDefault="00315F8E" w:rsidP="00176545">
      <w:pPr>
        <w:jc w:val="both"/>
      </w:pPr>
    </w:p>
    <w:p w14:paraId="1066D147" w14:textId="77777777" w:rsidR="00315F8E" w:rsidRPr="009E0D91" w:rsidRDefault="00315F8E" w:rsidP="00176545">
      <w:pPr>
        <w:jc w:val="both"/>
        <w:rPr>
          <w:vanish/>
          <w:lang w:val="en-US"/>
        </w:rPr>
      </w:pPr>
    </w:p>
    <w:p w14:paraId="53775966" w14:textId="77777777" w:rsidR="00315F8E" w:rsidRPr="009E0D91" w:rsidRDefault="00315F8E" w:rsidP="00176545">
      <w:pPr>
        <w:jc w:val="both"/>
        <w:rPr>
          <w:b/>
          <w:lang w:val="en-US"/>
        </w:rPr>
      </w:pPr>
      <w:r w:rsidRPr="009E0D91">
        <w:rPr>
          <w:b/>
          <w:lang w:val="en-US"/>
        </w:rPr>
        <w:t>DD0011</w:t>
      </w:r>
      <w:r w:rsidRPr="009E0D91">
        <w:rPr>
          <w:b/>
          <w:lang w:val="en-US"/>
        </w:rPr>
        <w:tab/>
        <w:t>Nomination of Engineering Works Supervisor</w:t>
      </w:r>
    </w:p>
    <w:p w14:paraId="24AD7845" w14:textId="4A4B4C8A" w:rsidR="00315F8E" w:rsidRPr="009E0D91" w:rsidRDefault="00315F8E" w:rsidP="000F2188">
      <w:pPr>
        <w:pStyle w:val="PathwayCond1"/>
        <w:numPr>
          <w:ilvl w:val="0"/>
          <w:numId w:val="9"/>
        </w:numPr>
        <w:jc w:val="both"/>
        <w:rPr>
          <w:szCs w:val="24"/>
        </w:rPr>
      </w:pPr>
      <w:r w:rsidRPr="009E0D91">
        <w:rPr>
          <w:szCs w:val="24"/>
        </w:rPr>
        <w:t xml:space="preserve">During construction of all public area civil and drainage works a qualified civil engineer must supervise the work to ensure it is completed in accordance with Council’s “Guidelines for Public Domain Works”. </w:t>
      </w:r>
    </w:p>
    <w:p w14:paraId="2DEBBD38" w14:textId="77777777" w:rsidR="00315F8E" w:rsidRPr="009E0D91" w:rsidRDefault="00315F8E" w:rsidP="00176545">
      <w:pPr>
        <w:ind w:firstLine="567"/>
        <w:jc w:val="both"/>
      </w:pPr>
      <w:r w:rsidRPr="009E0D91">
        <w:rPr>
          <w:b/>
        </w:rPr>
        <w:t>Reason:</w:t>
      </w:r>
      <w:r w:rsidRPr="009E0D91">
        <w:tab/>
        <w:t>To ensure Council’s assets are appropriately constructed.</w:t>
      </w:r>
    </w:p>
    <w:p w14:paraId="47C6D221" w14:textId="77777777" w:rsidR="00315F8E" w:rsidRPr="009E0D91" w:rsidRDefault="00315F8E" w:rsidP="00176545">
      <w:pPr>
        <w:jc w:val="both"/>
      </w:pPr>
    </w:p>
    <w:p w14:paraId="31780C16" w14:textId="77777777" w:rsidR="00315F8E" w:rsidRPr="009E0D91" w:rsidRDefault="00315F8E" w:rsidP="00176545">
      <w:pPr>
        <w:jc w:val="both"/>
        <w:rPr>
          <w:vanish/>
          <w:lang w:val="en-US"/>
        </w:rPr>
      </w:pPr>
    </w:p>
    <w:p w14:paraId="6574887F" w14:textId="77777777" w:rsidR="00315F8E" w:rsidRPr="009E0D91" w:rsidRDefault="00315F8E" w:rsidP="00176545">
      <w:pPr>
        <w:jc w:val="both"/>
        <w:rPr>
          <w:b/>
          <w:lang w:val="en-US"/>
        </w:rPr>
      </w:pPr>
      <w:bookmarkStart w:id="3" w:name="_Hlk93648901"/>
      <w:r w:rsidRPr="009E0D91">
        <w:rPr>
          <w:b/>
          <w:lang w:val="en-US"/>
        </w:rPr>
        <w:t>DDNSC</w:t>
      </w:r>
      <w:r w:rsidRPr="009E0D91">
        <w:rPr>
          <w:b/>
          <w:lang w:val="en-US"/>
        </w:rPr>
        <w:tab/>
        <w:t>Non-standard - During Work</w:t>
      </w:r>
    </w:p>
    <w:p w14:paraId="42A56E8A" w14:textId="77777777" w:rsidR="00315F8E" w:rsidRPr="009E0D91" w:rsidRDefault="00315F8E" w:rsidP="00176545">
      <w:pPr>
        <w:jc w:val="both"/>
        <w:rPr>
          <w:rFonts w:eastAsia="Calibri"/>
          <w:b/>
          <w:bCs/>
        </w:rPr>
      </w:pPr>
      <w:r w:rsidRPr="009E0D91">
        <w:rPr>
          <w:b/>
          <w:bCs/>
        </w:rPr>
        <w:t xml:space="preserve">Groundwater Quality Management </w:t>
      </w:r>
    </w:p>
    <w:p w14:paraId="5F8E8E61" w14:textId="77777777" w:rsidR="00315F8E" w:rsidRPr="009E0D91" w:rsidRDefault="00315F8E" w:rsidP="00176545">
      <w:pPr>
        <w:jc w:val="both"/>
      </w:pPr>
    </w:p>
    <w:p w14:paraId="7AF90ECE" w14:textId="69DF2102" w:rsidR="00315F8E" w:rsidRPr="009E0D91" w:rsidRDefault="00315F8E" w:rsidP="000F2188">
      <w:pPr>
        <w:numPr>
          <w:ilvl w:val="0"/>
          <w:numId w:val="9"/>
        </w:numPr>
        <w:jc w:val="both"/>
        <w:rPr>
          <w:color w:val="0E101A"/>
        </w:rPr>
      </w:pPr>
      <w:r w:rsidRPr="009E0D91">
        <w:t xml:space="preserve">During construction, groundwater must be collected and tested to ensure that discharging groundwater into the stormwater system during the operation stage will not have any adverse environmental impacts. Based on the groundwater quality assessment, the applicant’s expert to compare the results with relevant NSW EPA water quality standards and Australian and New Zealand Guidelines for Fresh and Marine Water Quality 2000 to decide whether a treatment system is required. If such a system is required, full details of the </w:t>
      </w:r>
      <w:r w:rsidRPr="009E0D91">
        <w:rPr>
          <w:color w:val="0E101A"/>
        </w:rPr>
        <w:t xml:space="preserve">appropriate system must be </w:t>
      </w:r>
      <w:r w:rsidR="008D4E91" w:rsidRPr="009E0D91">
        <w:rPr>
          <w:color w:val="0E101A"/>
        </w:rPr>
        <w:t>prepared</w:t>
      </w:r>
      <w:r w:rsidRPr="009E0D91">
        <w:rPr>
          <w:color w:val="0E101A"/>
        </w:rPr>
        <w:t>, to achieve Council’s requirement for effective discharge water quality management from this site throughout the life of the structure. </w:t>
      </w:r>
    </w:p>
    <w:p w14:paraId="3FB9E06F" w14:textId="77777777" w:rsidR="00315F8E" w:rsidRPr="009E0D91" w:rsidRDefault="00315F8E" w:rsidP="00176545">
      <w:pPr>
        <w:jc w:val="both"/>
      </w:pPr>
    </w:p>
    <w:p w14:paraId="58E3D5DE" w14:textId="77777777" w:rsidR="00315F8E" w:rsidRPr="009E0D91" w:rsidRDefault="00315F8E" w:rsidP="008D4E91">
      <w:pPr>
        <w:ind w:left="720"/>
        <w:jc w:val="both"/>
        <w:rPr>
          <w:color w:val="0E101A"/>
        </w:rPr>
      </w:pPr>
      <w:r w:rsidRPr="009E0D91">
        <w:rPr>
          <w:color w:val="0E101A"/>
        </w:rPr>
        <w:t xml:space="preserve">A Maintenance Schedule must be provided for the treatment system. The designer of the treatment measures must prepare the Maintenance Schedule and this schedule must show the designer's name, </w:t>
      </w:r>
      <w:proofErr w:type="gramStart"/>
      <w:r w:rsidRPr="009E0D91">
        <w:rPr>
          <w:color w:val="0E101A"/>
        </w:rPr>
        <w:t>signature</w:t>
      </w:r>
      <w:proofErr w:type="gramEnd"/>
      <w:r w:rsidRPr="009E0D91">
        <w:rPr>
          <w:color w:val="0E101A"/>
        </w:rPr>
        <w:t xml:space="preserve"> and date on it.</w:t>
      </w:r>
    </w:p>
    <w:p w14:paraId="379093CB" w14:textId="77777777" w:rsidR="00315F8E" w:rsidRPr="009E0D91" w:rsidRDefault="00315F8E" w:rsidP="00176545">
      <w:pPr>
        <w:jc w:val="both"/>
        <w:rPr>
          <w:color w:val="0E101A"/>
        </w:rPr>
      </w:pPr>
    </w:p>
    <w:p w14:paraId="4082AD09" w14:textId="77777777" w:rsidR="00315F8E" w:rsidRPr="009E0D91" w:rsidRDefault="00315F8E" w:rsidP="008D4E91">
      <w:pPr>
        <w:ind w:left="720"/>
        <w:jc w:val="both"/>
        <w:rPr>
          <w:color w:val="0E101A"/>
        </w:rPr>
      </w:pPr>
      <w:r w:rsidRPr="009E0D91">
        <w:rPr>
          <w:color w:val="0E101A"/>
        </w:rPr>
        <w:t>For water to be approved for drainage into Council Stormwater systems, the following discharge water quality standards must be met:</w:t>
      </w:r>
    </w:p>
    <w:p w14:paraId="70350763" w14:textId="77777777" w:rsidR="00315F8E" w:rsidRPr="009E0D91" w:rsidRDefault="00315F8E" w:rsidP="000F2188">
      <w:pPr>
        <w:numPr>
          <w:ilvl w:val="1"/>
          <w:numId w:val="52"/>
        </w:numPr>
        <w:jc w:val="both"/>
        <w:rPr>
          <w:color w:val="0E101A"/>
        </w:rPr>
      </w:pPr>
      <w:r w:rsidRPr="009E0D91">
        <w:rPr>
          <w:color w:val="0E101A"/>
        </w:rPr>
        <w:t>Groundwater shall be analysed for pH and any contaminants of concern identified during the preliminary or detailed site investigation, prior to discharge to the stormwater system. The analytical results must comply with relevant NSW EPA water quality standards and Australian and New Zealand Guidelines for Fresh and Marine Water Quality 2000.</w:t>
      </w:r>
    </w:p>
    <w:p w14:paraId="3D6947FE" w14:textId="77777777" w:rsidR="00315F8E" w:rsidRPr="009E0D91" w:rsidRDefault="00315F8E" w:rsidP="000F2188">
      <w:pPr>
        <w:numPr>
          <w:ilvl w:val="1"/>
          <w:numId w:val="52"/>
        </w:numPr>
        <w:jc w:val="both"/>
        <w:rPr>
          <w:color w:val="0E101A"/>
        </w:rPr>
      </w:pPr>
      <w:r w:rsidRPr="009E0D91">
        <w:rPr>
          <w:color w:val="0E101A"/>
        </w:rPr>
        <w:t>Other options for the disposal of groundwater include disposal to sewer with prior approval from Sydney Water or off-site disposal by a liquid waste transporter for treatment/disposal to an appropriate waste treatment/processing facility.</w:t>
      </w:r>
    </w:p>
    <w:p w14:paraId="0AFBABD3" w14:textId="77777777" w:rsidR="00315F8E" w:rsidRPr="009E0D91" w:rsidRDefault="00315F8E" w:rsidP="000F2188">
      <w:pPr>
        <w:numPr>
          <w:ilvl w:val="1"/>
          <w:numId w:val="52"/>
        </w:numPr>
        <w:jc w:val="both"/>
        <w:rPr>
          <w:color w:val="0E101A"/>
        </w:rPr>
      </w:pPr>
      <w:r w:rsidRPr="009E0D91">
        <w:rPr>
          <w:color w:val="0E101A"/>
        </w:rPr>
        <w:t>Total Suspended Solids (TSS) 50 mg/</w:t>
      </w:r>
      <w:proofErr w:type="gramStart"/>
      <w:r w:rsidRPr="009E0D91">
        <w:rPr>
          <w:color w:val="0E101A"/>
        </w:rPr>
        <w:t>l;</w:t>
      </w:r>
      <w:proofErr w:type="gramEnd"/>
      <w:r w:rsidRPr="009E0D91">
        <w:rPr>
          <w:color w:val="0E101A"/>
        </w:rPr>
        <w:t>        </w:t>
      </w:r>
    </w:p>
    <w:p w14:paraId="73FB7B3E" w14:textId="77777777" w:rsidR="00315F8E" w:rsidRPr="009E0D91" w:rsidRDefault="00315F8E" w:rsidP="000F2188">
      <w:pPr>
        <w:numPr>
          <w:ilvl w:val="1"/>
          <w:numId w:val="52"/>
        </w:numPr>
        <w:jc w:val="both"/>
        <w:rPr>
          <w:color w:val="0E101A"/>
        </w:rPr>
      </w:pPr>
      <w:r w:rsidRPr="009E0D91">
        <w:rPr>
          <w:color w:val="0E101A"/>
        </w:rPr>
        <w:t>Oil and Grease ‘Not visible’. </w:t>
      </w:r>
    </w:p>
    <w:p w14:paraId="11B3DF34" w14:textId="77777777" w:rsidR="00315F8E" w:rsidRPr="009E0D91" w:rsidRDefault="00315F8E" w:rsidP="000F2188">
      <w:pPr>
        <w:numPr>
          <w:ilvl w:val="1"/>
          <w:numId w:val="52"/>
        </w:numPr>
        <w:jc w:val="both"/>
        <w:rPr>
          <w:color w:val="0E101A"/>
        </w:rPr>
      </w:pPr>
      <w:r w:rsidRPr="009E0D91">
        <w:rPr>
          <w:color w:val="0E101A"/>
        </w:rPr>
        <w:t>If the site is identified as containing contaminated or acid-sulphate soils, all trace contaminants must be removed from the groundwater prior to disposal</w:t>
      </w:r>
    </w:p>
    <w:p w14:paraId="3C869419" w14:textId="77777777" w:rsidR="00315F8E" w:rsidRPr="009E0D91" w:rsidRDefault="00315F8E" w:rsidP="00176545">
      <w:pPr>
        <w:jc w:val="both"/>
        <w:rPr>
          <w:rFonts w:eastAsia="Calibri"/>
          <w:color w:val="0E101A"/>
        </w:rPr>
      </w:pPr>
    </w:p>
    <w:p w14:paraId="11EC647E" w14:textId="1A7D6FAA" w:rsidR="00315F8E" w:rsidRPr="009E0D91" w:rsidRDefault="00315F8E" w:rsidP="00176545">
      <w:pPr>
        <w:jc w:val="both"/>
        <w:rPr>
          <w:color w:val="0E101A"/>
        </w:rPr>
      </w:pPr>
      <w:r w:rsidRPr="009E0D91">
        <w:rPr>
          <w:color w:val="0E101A"/>
        </w:rPr>
        <w:lastRenderedPageBreak/>
        <w:t xml:space="preserve">The Applicant must </w:t>
      </w:r>
      <w:r w:rsidR="008D4E91" w:rsidRPr="009E0D91">
        <w:rPr>
          <w:color w:val="0E101A"/>
        </w:rPr>
        <w:t>prepare</w:t>
      </w:r>
      <w:r w:rsidRPr="009E0D91">
        <w:rPr>
          <w:color w:val="0E101A"/>
        </w:rPr>
        <w:t xml:space="preserve"> full details of the groundwater collection and discharge pollution control and quality management system (if needed), including full plant and equipment details, an operational and monitoring plan and evidence of ability to achieve the required performance.</w:t>
      </w:r>
    </w:p>
    <w:p w14:paraId="34D7EE58" w14:textId="77777777" w:rsidR="00315F8E" w:rsidRPr="009E0D91" w:rsidRDefault="00315F8E" w:rsidP="00176545">
      <w:pPr>
        <w:jc w:val="both"/>
        <w:rPr>
          <w:color w:val="0E101A"/>
        </w:rPr>
      </w:pPr>
    </w:p>
    <w:p w14:paraId="5ADF8520" w14:textId="77777777" w:rsidR="00315F8E" w:rsidRPr="009E0D91" w:rsidRDefault="00315F8E" w:rsidP="00176545">
      <w:pPr>
        <w:jc w:val="both"/>
        <w:rPr>
          <w:color w:val="0E101A"/>
        </w:rPr>
      </w:pPr>
      <w:r w:rsidRPr="009E0D91">
        <w:rPr>
          <w:color w:val="0E101A"/>
        </w:rPr>
        <w:t xml:space="preserve">A copy of these documents must be submitted to Council for approval. This could be a report stating that groundwater treatment system is not required based on groundwater testing result or full details of the proposed groundwater treatment and maintenance system </w:t>
      </w:r>
    </w:p>
    <w:p w14:paraId="4C0310B0" w14:textId="77777777" w:rsidR="00315F8E" w:rsidRPr="009E0D91" w:rsidRDefault="00315F8E" w:rsidP="00176545">
      <w:pPr>
        <w:jc w:val="both"/>
      </w:pPr>
    </w:p>
    <w:p w14:paraId="2CA417A4" w14:textId="77777777" w:rsidR="00315F8E" w:rsidRPr="009E0D91" w:rsidRDefault="00315F8E" w:rsidP="00176545">
      <w:pPr>
        <w:jc w:val="both"/>
        <w:rPr>
          <w:color w:val="0E101A"/>
        </w:rPr>
      </w:pPr>
      <w:r w:rsidRPr="009E0D91">
        <w:rPr>
          <w:b/>
          <w:bCs/>
          <w:color w:val="0E101A"/>
        </w:rPr>
        <w:t>Reason:</w:t>
      </w:r>
      <w:r w:rsidRPr="009E0D91">
        <w:rPr>
          <w:color w:val="0E101A"/>
        </w:rPr>
        <w:t>   To ensure appropriate water quality treatment measures are in place.</w:t>
      </w:r>
    </w:p>
    <w:p w14:paraId="2E2BB10A" w14:textId="77777777" w:rsidR="00315F8E" w:rsidRPr="009E0D91" w:rsidRDefault="00315F8E" w:rsidP="00176545">
      <w:pPr>
        <w:jc w:val="both"/>
      </w:pPr>
    </w:p>
    <w:bookmarkEnd w:id="3"/>
    <w:p w14:paraId="5D33AAE4" w14:textId="77777777" w:rsidR="00315F8E" w:rsidRPr="009E0D91" w:rsidRDefault="00315F8E" w:rsidP="00176545">
      <w:pPr>
        <w:jc w:val="both"/>
        <w:rPr>
          <w:vanish/>
          <w:lang w:val="en-US"/>
        </w:rPr>
      </w:pPr>
    </w:p>
    <w:p w14:paraId="03C5E32E" w14:textId="77777777" w:rsidR="00315F8E" w:rsidRPr="009E0D91" w:rsidRDefault="00315F8E" w:rsidP="00176545">
      <w:pPr>
        <w:jc w:val="both"/>
        <w:rPr>
          <w:b/>
          <w:lang w:val="en-US"/>
        </w:rPr>
      </w:pPr>
      <w:r w:rsidRPr="009E0D91">
        <w:rPr>
          <w:b/>
          <w:lang w:val="en-US"/>
        </w:rPr>
        <w:t>EWD0002</w:t>
      </w:r>
      <w:r w:rsidRPr="009E0D91">
        <w:rPr>
          <w:b/>
          <w:lang w:val="en-US"/>
        </w:rPr>
        <w:tab/>
        <w:t>Asbestos handled&amp; disposed of by licensed facility</w:t>
      </w:r>
    </w:p>
    <w:p w14:paraId="59A906CB" w14:textId="77777777" w:rsidR="00315F8E" w:rsidRPr="009E0D91" w:rsidRDefault="00315F8E" w:rsidP="000F2188">
      <w:pPr>
        <w:pStyle w:val="PathwayCond1"/>
        <w:numPr>
          <w:ilvl w:val="0"/>
          <w:numId w:val="9"/>
        </w:numPr>
        <w:jc w:val="both"/>
        <w:rPr>
          <w:snapToGrid w:val="0"/>
          <w:szCs w:val="24"/>
        </w:rPr>
      </w:pPr>
      <w:r w:rsidRPr="009E0D91">
        <w:rPr>
          <w:snapToGrid w:val="0"/>
          <w:szCs w:val="24"/>
        </w:rPr>
        <w:t xml:space="preserve">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Waste Classification Guidelines – Part 1 Classifying Waste (EPA 2014) and any other regulatory instrument as amended. </w:t>
      </w:r>
    </w:p>
    <w:p w14:paraId="44768498" w14:textId="77777777" w:rsidR="00315F8E" w:rsidRPr="009E0D91" w:rsidRDefault="00315F8E" w:rsidP="00176545">
      <w:pPr>
        <w:tabs>
          <w:tab w:val="left" w:pos="1701"/>
        </w:tabs>
        <w:ind w:firstLine="567"/>
        <w:jc w:val="both"/>
        <w:rPr>
          <w:snapToGrid w:val="0"/>
        </w:rPr>
      </w:pPr>
      <w:r w:rsidRPr="009E0D91">
        <w:rPr>
          <w:b/>
          <w:snapToGrid w:val="0"/>
        </w:rPr>
        <w:t>Reason</w:t>
      </w:r>
      <w:r w:rsidRPr="009E0D91">
        <w:rPr>
          <w:snapToGrid w:val="0"/>
        </w:rPr>
        <w:t xml:space="preserve">: </w:t>
      </w:r>
      <w:r w:rsidRPr="009E0D91">
        <w:rPr>
          <w:snapToGrid w:val="0"/>
        </w:rPr>
        <w:tab/>
        <w:t>To ensure appropriate disposal of asbestos materials.</w:t>
      </w:r>
    </w:p>
    <w:p w14:paraId="11C995CF" w14:textId="77777777" w:rsidR="00315F8E" w:rsidRPr="009E0D91" w:rsidRDefault="00315F8E" w:rsidP="00176545">
      <w:pPr>
        <w:jc w:val="both"/>
      </w:pPr>
    </w:p>
    <w:p w14:paraId="7D84F0D3" w14:textId="77777777" w:rsidR="00315F8E" w:rsidRPr="009E0D91" w:rsidRDefault="00315F8E" w:rsidP="00176545">
      <w:pPr>
        <w:jc w:val="both"/>
        <w:rPr>
          <w:vanish/>
          <w:lang w:val="en-US"/>
        </w:rPr>
      </w:pPr>
    </w:p>
    <w:p w14:paraId="7017CB8E" w14:textId="77777777" w:rsidR="00315F8E" w:rsidRPr="009E0D91" w:rsidRDefault="00315F8E" w:rsidP="00176545">
      <w:pPr>
        <w:jc w:val="both"/>
        <w:rPr>
          <w:b/>
          <w:lang w:val="en-US"/>
        </w:rPr>
      </w:pPr>
      <w:r w:rsidRPr="009E0D91">
        <w:rPr>
          <w:b/>
          <w:lang w:val="en-US"/>
        </w:rPr>
        <w:t>EWD0003</w:t>
      </w:r>
      <w:r w:rsidRPr="009E0D91">
        <w:rPr>
          <w:b/>
          <w:lang w:val="en-US"/>
        </w:rPr>
        <w:tab/>
        <w:t>Waste data file maintained</w:t>
      </w:r>
    </w:p>
    <w:p w14:paraId="5BE8FEFF" w14:textId="77777777" w:rsidR="00315F8E" w:rsidRPr="009E0D91" w:rsidRDefault="00315F8E" w:rsidP="000F2188">
      <w:pPr>
        <w:pStyle w:val="PathwayCond1"/>
        <w:numPr>
          <w:ilvl w:val="0"/>
          <w:numId w:val="9"/>
        </w:numPr>
        <w:jc w:val="both"/>
        <w:rPr>
          <w:szCs w:val="24"/>
        </w:rPr>
      </w:pPr>
      <w:r w:rsidRPr="009E0D91">
        <w:rPr>
          <w:szCs w:val="24"/>
        </w:rPr>
        <w:t>A Waste Data file is to be maintained, recording building/demolition contractor’s details and waste disposal receipts/dockets for any demolition or construction wastes from the site. These records must be retained and made available to Council on request.</w:t>
      </w:r>
    </w:p>
    <w:p w14:paraId="148B5295" w14:textId="77777777" w:rsidR="00315F8E" w:rsidRPr="009E0D91" w:rsidRDefault="00315F8E" w:rsidP="00176545">
      <w:pPr>
        <w:tabs>
          <w:tab w:val="left" w:pos="1701"/>
        </w:tabs>
        <w:ind w:left="1701" w:hanging="1134"/>
        <w:jc w:val="both"/>
      </w:pPr>
      <w:r w:rsidRPr="009E0D91">
        <w:rPr>
          <w:b/>
        </w:rPr>
        <w:t>Reason</w:t>
      </w:r>
      <w:r w:rsidRPr="009E0D91">
        <w:t>:</w:t>
      </w:r>
      <w:r w:rsidRPr="009E0D91">
        <w:tab/>
        <w:t>To confirm waste minimisation objectives under Parramatta Development Control Plan 2011 are met.</w:t>
      </w:r>
    </w:p>
    <w:p w14:paraId="3FEBDEB8" w14:textId="77777777" w:rsidR="00315F8E" w:rsidRPr="009E0D91" w:rsidRDefault="00315F8E" w:rsidP="00176545">
      <w:pPr>
        <w:jc w:val="both"/>
      </w:pPr>
    </w:p>
    <w:p w14:paraId="56CC0259" w14:textId="77777777" w:rsidR="00315F8E" w:rsidRPr="009E0D91" w:rsidRDefault="00315F8E" w:rsidP="00176545">
      <w:pPr>
        <w:jc w:val="both"/>
        <w:rPr>
          <w:vanish/>
          <w:lang w:val="en-US"/>
        </w:rPr>
      </w:pPr>
    </w:p>
    <w:p w14:paraId="6D47BF76" w14:textId="77777777" w:rsidR="00315F8E" w:rsidRPr="009E0D91" w:rsidRDefault="00315F8E" w:rsidP="00176545">
      <w:pPr>
        <w:jc w:val="both"/>
        <w:rPr>
          <w:vanish/>
          <w:lang w:val="en-US"/>
        </w:rPr>
      </w:pPr>
    </w:p>
    <w:p w14:paraId="57EBDCEE" w14:textId="77777777" w:rsidR="00315F8E" w:rsidRPr="009E0D91" w:rsidRDefault="00315F8E" w:rsidP="00176545">
      <w:pPr>
        <w:jc w:val="both"/>
        <w:rPr>
          <w:vanish/>
          <w:lang w:val="en-US"/>
        </w:rPr>
      </w:pPr>
    </w:p>
    <w:p w14:paraId="0E8778D8" w14:textId="77777777" w:rsidR="00315F8E" w:rsidRPr="009E0D91" w:rsidRDefault="00315F8E" w:rsidP="00176545">
      <w:pPr>
        <w:jc w:val="both"/>
        <w:rPr>
          <w:b/>
          <w:lang w:val="en-US"/>
        </w:rPr>
      </w:pPr>
      <w:r w:rsidRPr="009E0D91">
        <w:rPr>
          <w:b/>
          <w:lang w:val="en-US"/>
        </w:rPr>
        <w:t>ECD0001</w:t>
      </w:r>
      <w:r w:rsidRPr="009E0D91">
        <w:rPr>
          <w:b/>
          <w:lang w:val="en-US"/>
        </w:rPr>
        <w:tab/>
        <w:t>Importation of clean fill</w:t>
      </w:r>
    </w:p>
    <w:p w14:paraId="7E33BCE6" w14:textId="77777777" w:rsidR="00315F8E" w:rsidRPr="009E0D91" w:rsidRDefault="00315F8E" w:rsidP="000F2188">
      <w:pPr>
        <w:pStyle w:val="PathwayCond1"/>
        <w:numPr>
          <w:ilvl w:val="0"/>
          <w:numId w:val="9"/>
        </w:numPr>
        <w:jc w:val="both"/>
        <w:rPr>
          <w:szCs w:val="24"/>
        </w:rPr>
      </w:pPr>
      <w:r w:rsidRPr="009E0D91">
        <w:rPr>
          <w:szCs w:val="24"/>
        </w:rPr>
        <w:t>Any fill material imported to the site is to be virgin excavated natural material (VENM) and is to be certified as such by a suitably qualified industry professional. Records of each individual certification are to be kept on site and produced for inspection when requested.</w:t>
      </w:r>
    </w:p>
    <w:p w14:paraId="21E2B9DE" w14:textId="77777777" w:rsidR="00315F8E" w:rsidRPr="009E0D91" w:rsidRDefault="00315F8E" w:rsidP="00176545">
      <w:pPr>
        <w:pStyle w:val="PathwayCond1"/>
        <w:numPr>
          <w:ilvl w:val="0"/>
          <w:numId w:val="0"/>
        </w:numPr>
        <w:ind w:left="1701" w:hanging="1134"/>
        <w:jc w:val="both"/>
        <w:rPr>
          <w:szCs w:val="24"/>
        </w:rPr>
      </w:pPr>
      <w:r w:rsidRPr="009E0D91">
        <w:rPr>
          <w:b/>
          <w:szCs w:val="24"/>
        </w:rPr>
        <w:t>Reason:</w:t>
      </w:r>
      <w:r w:rsidRPr="009E0D91">
        <w:rPr>
          <w:szCs w:val="24"/>
        </w:rPr>
        <w:tab/>
        <w:t>To ensure the site does not become contaminated and appropriate compaction levels can be achieved.</w:t>
      </w:r>
    </w:p>
    <w:p w14:paraId="12014C4C" w14:textId="77777777" w:rsidR="00315F8E" w:rsidRPr="009E0D91" w:rsidRDefault="00315F8E" w:rsidP="00176545">
      <w:pPr>
        <w:jc w:val="both"/>
      </w:pPr>
    </w:p>
    <w:p w14:paraId="56D8C07F" w14:textId="77777777" w:rsidR="00315F8E" w:rsidRPr="009E0D91" w:rsidRDefault="00315F8E" w:rsidP="00176545">
      <w:pPr>
        <w:jc w:val="both"/>
        <w:rPr>
          <w:vanish/>
          <w:lang w:val="en-US"/>
        </w:rPr>
      </w:pPr>
    </w:p>
    <w:p w14:paraId="545DAD84" w14:textId="77777777" w:rsidR="00315F8E" w:rsidRPr="009E0D91" w:rsidRDefault="00315F8E" w:rsidP="00176545">
      <w:pPr>
        <w:jc w:val="both"/>
        <w:rPr>
          <w:b/>
          <w:lang w:val="en-US"/>
        </w:rPr>
      </w:pPr>
      <w:r w:rsidRPr="009E0D91">
        <w:rPr>
          <w:b/>
          <w:lang w:val="en-US"/>
        </w:rPr>
        <w:t>PDNSC</w:t>
      </w:r>
      <w:r w:rsidRPr="009E0D91">
        <w:rPr>
          <w:b/>
          <w:lang w:val="en-US"/>
        </w:rPr>
        <w:tab/>
        <w:t>Non-standard - During Work</w:t>
      </w:r>
    </w:p>
    <w:p w14:paraId="28D67194" w14:textId="195F79DD" w:rsidR="00315F8E" w:rsidRPr="009E0D91" w:rsidRDefault="00315F8E" w:rsidP="000F2188">
      <w:pPr>
        <w:pStyle w:val="PathwayCond1"/>
        <w:numPr>
          <w:ilvl w:val="0"/>
          <w:numId w:val="9"/>
        </w:numPr>
        <w:tabs>
          <w:tab w:val="num" w:pos="567"/>
        </w:tabs>
        <w:jc w:val="both"/>
        <w:rPr>
          <w:szCs w:val="24"/>
          <w:u w:val="single"/>
        </w:rPr>
      </w:pPr>
      <w:r w:rsidRPr="009E0D91">
        <w:rPr>
          <w:szCs w:val="24"/>
        </w:rPr>
        <w:lastRenderedPageBreak/>
        <w:t>All the public domain works shall be constructed by licensed contractors. All the soft landscape works shall be carried out by licensed landscape contractors.</w:t>
      </w:r>
    </w:p>
    <w:p w14:paraId="45CFFF53" w14:textId="77777777" w:rsidR="00315F8E" w:rsidRPr="009E0D91" w:rsidRDefault="00315F8E" w:rsidP="00176545">
      <w:pPr>
        <w:pStyle w:val="PathwayCond1"/>
        <w:numPr>
          <w:ilvl w:val="0"/>
          <w:numId w:val="0"/>
        </w:numPr>
        <w:tabs>
          <w:tab w:val="left" w:pos="720"/>
        </w:tabs>
        <w:ind w:left="567"/>
        <w:jc w:val="both"/>
        <w:rPr>
          <w:szCs w:val="24"/>
        </w:rPr>
      </w:pPr>
    </w:p>
    <w:p w14:paraId="5782F4B5"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A range of inspections will be carried out by Council staff during the construction phase.  The applicant must contact </w:t>
      </w:r>
      <w:r w:rsidRPr="009E0D91">
        <w:rPr>
          <w:b/>
          <w:szCs w:val="24"/>
        </w:rPr>
        <w:t>Council’s Inspection Officer</w:t>
      </w:r>
      <w:r w:rsidRPr="009E0D91">
        <w:rPr>
          <w:szCs w:val="24"/>
        </w:rPr>
        <w:t xml:space="preserve"> for each inspection listed below. At least </w:t>
      </w:r>
      <w:proofErr w:type="gramStart"/>
      <w:r w:rsidRPr="009E0D91">
        <w:rPr>
          <w:b/>
          <w:szCs w:val="24"/>
        </w:rPr>
        <w:t>48 hour</w:t>
      </w:r>
      <w:proofErr w:type="gramEnd"/>
      <w:r w:rsidRPr="009E0D91">
        <w:rPr>
          <w:szCs w:val="24"/>
        </w:rPr>
        <w:t xml:space="preserve"> notice must be given for all inspections. </w:t>
      </w:r>
    </w:p>
    <w:p w14:paraId="55F2B0A0" w14:textId="77777777" w:rsidR="00315F8E" w:rsidRPr="009E0D91" w:rsidRDefault="00315F8E" w:rsidP="00176545">
      <w:pPr>
        <w:pStyle w:val="PathwayCond1"/>
        <w:numPr>
          <w:ilvl w:val="0"/>
          <w:numId w:val="0"/>
        </w:numPr>
        <w:tabs>
          <w:tab w:val="left" w:pos="720"/>
        </w:tabs>
        <w:ind w:left="567"/>
        <w:jc w:val="both"/>
        <w:rPr>
          <w:szCs w:val="24"/>
        </w:rPr>
      </w:pPr>
    </w:p>
    <w:p w14:paraId="5A6EC10A" w14:textId="77777777" w:rsidR="00315F8E" w:rsidRPr="009E0D91" w:rsidRDefault="00315F8E" w:rsidP="00176545">
      <w:pPr>
        <w:pStyle w:val="PathwayCond1"/>
        <w:numPr>
          <w:ilvl w:val="0"/>
          <w:numId w:val="0"/>
        </w:numPr>
        <w:tabs>
          <w:tab w:val="left" w:pos="720"/>
        </w:tabs>
        <w:ind w:left="567"/>
        <w:jc w:val="both"/>
        <w:rPr>
          <w:szCs w:val="24"/>
          <w:u w:val="single"/>
        </w:rPr>
      </w:pPr>
      <w:r w:rsidRPr="009E0D91">
        <w:rPr>
          <w:szCs w:val="24"/>
        </w:rPr>
        <w:t>The required inspections include the followings:</w:t>
      </w:r>
    </w:p>
    <w:p w14:paraId="65F09172" w14:textId="77777777" w:rsidR="00315F8E" w:rsidRPr="009E0D91" w:rsidRDefault="00315F8E" w:rsidP="000F2188">
      <w:pPr>
        <w:numPr>
          <w:ilvl w:val="0"/>
          <w:numId w:val="54"/>
        </w:numPr>
        <w:contextualSpacing/>
        <w:jc w:val="both"/>
      </w:pPr>
      <w:r w:rsidRPr="009E0D91">
        <w:t xml:space="preserve">Commencement of public domain works including tree protection measures installed and set out of tree </w:t>
      </w:r>
      <w:proofErr w:type="gramStart"/>
      <w:r w:rsidRPr="009E0D91">
        <w:t>pits;</w:t>
      </w:r>
      <w:proofErr w:type="gramEnd"/>
    </w:p>
    <w:p w14:paraId="5908A312" w14:textId="77777777" w:rsidR="00315F8E" w:rsidRPr="009E0D91" w:rsidRDefault="00315F8E" w:rsidP="000F2188">
      <w:pPr>
        <w:numPr>
          <w:ilvl w:val="0"/>
          <w:numId w:val="54"/>
        </w:numPr>
        <w:contextualSpacing/>
        <w:jc w:val="both"/>
      </w:pPr>
      <w:r w:rsidRPr="009E0D91">
        <w:t xml:space="preserve">Subgrade inspection following excavation for footings, drainage and pavements, tree pits showing root barriers, structural soil cell, sub-surface drainage and irrigation system as </w:t>
      </w:r>
      <w:proofErr w:type="gramStart"/>
      <w:r w:rsidRPr="009E0D91">
        <w:t>required;</w:t>
      </w:r>
      <w:proofErr w:type="gramEnd"/>
    </w:p>
    <w:p w14:paraId="3B64CF84" w14:textId="77777777" w:rsidR="00315F8E" w:rsidRPr="009E0D91" w:rsidRDefault="00315F8E" w:rsidP="000F2188">
      <w:pPr>
        <w:numPr>
          <w:ilvl w:val="0"/>
          <w:numId w:val="54"/>
        </w:numPr>
        <w:contextualSpacing/>
        <w:jc w:val="both"/>
      </w:pPr>
      <w:r w:rsidRPr="009E0D91">
        <w:t xml:space="preserve">Installation of required underground </w:t>
      </w:r>
      <w:proofErr w:type="gramStart"/>
      <w:r w:rsidRPr="009E0D91">
        <w:t>conduits;</w:t>
      </w:r>
      <w:proofErr w:type="gramEnd"/>
    </w:p>
    <w:p w14:paraId="2579DCF6" w14:textId="77777777" w:rsidR="00315F8E" w:rsidRPr="009E0D91" w:rsidRDefault="00315F8E" w:rsidP="000F2188">
      <w:pPr>
        <w:numPr>
          <w:ilvl w:val="0"/>
          <w:numId w:val="54"/>
        </w:numPr>
        <w:contextualSpacing/>
        <w:jc w:val="both"/>
      </w:pPr>
      <w:r w:rsidRPr="009E0D91">
        <w:t xml:space="preserve">Blinding layer/concrete </w:t>
      </w:r>
      <w:proofErr w:type="gramStart"/>
      <w:r w:rsidRPr="009E0D91">
        <w:t>slab based</w:t>
      </w:r>
      <w:proofErr w:type="gramEnd"/>
      <w:r w:rsidRPr="009E0D91">
        <w:t xml:space="preserve"> completion and initial (indicative) set out of pavers street fixtures and fittings as applicable to ensure compliance with the requirements in the Public Domain Guidelines;</w:t>
      </w:r>
    </w:p>
    <w:p w14:paraId="4F1E9352" w14:textId="77777777" w:rsidR="00315F8E" w:rsidRPr="009E0D91" w:rsidRDefault="00315F8E" w:rsidP="000F2188">
      <w:pPr>
        <w:numPr>
          <w:ilvl w:val="0"/>
          <w:numId w:val="54"/>
        </w:numPr>
        <w:jc w:val="both"/>
      </w:pPr>
      <w:r w:rsidRPr="009E0D91">
        <w:t xml:space="preserve">Commencement of the works including survey marks, sub-grade preparation and set out of kerb </w:t>
      </w:r>
      <w:proofErr w:type="gramStart"/>
      <w:r w:rsidRPr="009E0D91">
        <w:t>alignments;</w:t>
      </w:r>
      <w:proofErr w:type="gramEnd"/>
    </w:p>
    <w:p w14:paraId="63069557" w14:textId="77777777" w:rsidR="00315F8E" w:rsidRPr="009E0D91" w:rsidRDefault="00315F8E" w:rsidP="000F2188">
      <w:pPr>
        <w:numPr>
          <w:ilvl w:val="0"/>
          <w:numId w:val="54"/>
        </w:numPr>
        <w:jc w:val="both"/>
      </w:pPr>
      <w:r w:rsidRPr="009E0D91">
        <w:t xml:space="preserve">Completion of concrete blinding layer before any paver to be laid; and set out/location of furniture </w:t>
      </w:r>
      <w:proofErr w:type="gramStart"/>
      <w:r w:rsidRPr="009E0D91">
        <w:t>installation;</w:t>
      </w:r>
      <w:proofErr w:type="gramEnd"/>
      <w:r w:rsidRPr="009E0D91">
        <w:t xml:space="preserve"> </w:t>
      </w:r>
    </w:p>
    <w:p w14:paraId="0E9C21AB" w14:textId="77777777" w:rsidR="00315F8E" w:rsidRPr="009E0D91" w:rsidRDefault="00315F8E" w:rsidP="000F2188">
      <w:pPr>
        <w:numPr>
          <w:ilvl w:val="0"/>
          <w:numId w:val="54"/>
        </w:numPr>
        <w:jc w:val="both"/>
      </w:pPr>
      <w:r w:rsidRPr="009E0D91">
        <w:t xml:space="preserve">Completion of (raised) planting beds with required sub-drainage layer installed as specified. Procured soil media specifications and docket receipts to be signed at this </w:t>
      </w:r>
      <w:proofErr w:type="gramStart"/>
      <w:r w:rsidRPr="009E0D91">
        <w:t>inspection;</w:t>
      </w:r>
      <w:proofErr w:type="gramEnd"/>
      <w:r w:rsidRPr="009E0D91">
        <w:t xml:space="preserve"> </w:t>
      </w:r>
    </w:p>
    <w:p w14:paraId="16C468A7" w14:textId="77777777" w:rsidR="00315F8E" w:rsidRPr="009E0D91" w:rsidRDefault="00315F8E" w:rsidP="000F2188">
      <w:pPr>
        <w:numPr>
          <w:ilvl w:val="0"/>
          <w:numId w:val="54"/>
        </w:numPr>
        <w:jc w:val="both"/>
      </w:pPr>
      <w:r w:rsidRPr="009E0D91">
        <w:t>Completion of paving sealant application and tactile indicator installation as per Council’s specification.</w:t>
      </w:r>
    </w:p>
    <w:p w14:paraId="07EF85BE" w14:textId="77777777" w:rsidR="00315F8E" w:rsidRPr="009E0D91" w:rsidRDefault="00315F8E" w:rsidP="000F2188">
      <w:pPr>
        <w:numPr>
          <w:ilvl w:val="0"/>
          <w:numId w:val="54"/>
        </w:numPr>
        <w:contextualSpacing/>
        <w:jc w:val="both"/>
      </w:pPr>
      <w:r w:rsidRPr="009E0D91">
        <w:t>Final defects inspection after all work has been completed to view paving sealant, tactile surface indicators, service lids, nature strip/vegetation and location of fixtures and fittings.</w:t>
      </w:r>
    </w:p>
    <w:p w14:paraId="0AEA90E9" w14:textId="77777777" w:rsidR="00315F8E" w:rsidRPr="009E0D91" w:rsidRDefault="00315F8E" w:rsidP="00176545">
      <w:pPr>
        <w:pStyle w:val="PathwayCond1"/>
        <w:numPr>
          <w:ilvl w:val="0"/>
          <w:numId w:val="0"/>
        </w:numPr>
        <w:tabs>
          <w:tab w:val="left" w:pos="720"/>
        </w:tabs>
        <w:ind w:left="567"/>
        <w:jc w:val="both"/>
        <w:rPr>
          <w:szCs w:val="24"/>
        </w:rPr>
      </w:pPr>
    </w:p>
    <w:p w14:paraId="63C5E7AD"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Note: Additional daily inspections by Council Officers may occur to view progressive paving set out and construction depending on the project size and type.</w:t>
      </w:r>
    </w:p>
    <w:p w14:paraId="3A55B80E" w14:textId="77777777" w:rsidR="00315F8E" w:rsidRPr="009E0D91" w:rsidRDefault="00315F8E" w:rsidP="00176545">
      <w:pPr>
        <w:pStyle w:val="PathwayCond1"/>
        <w:numPr>
          <w:ilvl w:val="0"/>
          <w:numId w:val="0"/>
        </w:numPr>
        <w:tabs>
          <w:tab w:val="left" w:pos="720"/>
        </w:tabs>
        <w:ind w:left="567"/>
        <w:jc w:val="both"/>
        <w:rPr>
          <w:szCs w:val="24"/>
        </w:rPr>
      </w:pPr>
    </w:p>
    <w:p w14:paraId="0582D39F"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As each basement level is constructed provide survey data demonstrating level change is not required at the building/public domain interface as per the approved updated Alignment Drawings.</w:t>
      </w:r>
    </w:p>
    <w:p w14:paraId="06FD28C6" w14:textId="77777777" w:rsidR="00315F8E" w:rsidRPr="009E0D91" w:rsidRDefault="00315F8E" w:rsidP="00176545">
      <w:pPr>
        <w:pStyle w:val="PathwayCond1"/>
        <w:numPr>
          <w:ilvl w:val="0"/>
          <w:numId w:val="0"/>
        </w:numPr>
        <w:tabs>
          <w:tab w:val="left" w:pos="720"/>
        </w:tabs>
        <w:ind w:left="567"/>
        <w:jc w:val="both"/>
        <w:rPr>
          <w:szCs w:val="24"/>
        </w:rPr>
      </w:pPr>
    </w:p>
    <w:p w14:paraId="3911D546" w14:textId="09DF7D7A"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During construction of all public area civil and drainage works a qualified civil engineer must supervise the work to ensure it is completed in accordance with Council’s Public Domain Guidelines. </w:t>
      </w:r>
    </w:p>
    <w:p w14:paraId="7C2FB1BF" w14:textId="77777777" w:rsidR="00315F8E" w:rsidRPr="009E0D91" w:rsidRDefault="00315F8E" w:rsidP="00176545">
      <w:pPr>
        <w:jc w:val="both"/>
      </w:pPr>
    </w:p>
    <w:p w14:paraId="4CC2EBFD" w14:textId="77777777" w:rsidR="00315F8E" w:rsidRPr="009E0D91" w:rsidRDefault="00315F8E" w:rsidP="00176545">
      <w:pPr>
        <w:pStyle w:val="PathwayCond1"/>
        <w:numPr>
          <w:ilvl w:val="0"/>
          <w:numId w:val="0"/>
        </w:numPr>
        <w:tabs>
          <w:tab w:val="left" w:pos="720"/>
        </w:tabs>
        <w:ind w:left="567"/>
        <w:jc w:val="both"/>
        <w:rPr>
          <w:szCs w:val="24"/>
        </w:rPr>
      </w:pPr>
      <w:r w:rsidRPr="009E0D91">
        <w:rPr>
          <w:b/>
          <w:szCs w:val="24"/>
        </w:rPr>
        <w:t xml:space="preserve">Reason: </w:t>
      </w:r>
      <w:r w:rsidRPr="009E0D91">
        <w:rPr>
          <w:szCs w:val="24"/>
        </w:rPr>
        <w:t>To ensure the quality of public domain works complies with Council standards and requirements.</w:t>
      </w:r>
    </w:p>
    <w:p w14:paraId="6CE42FA2" w14:textId="77777777" w:rsidR="00315F8E" w:rsidRPr="009E0D91" w:rsidRDefault="00315F8E" w:rsidP="00176545">
      <w:pPr>
        <w:jc w:val="both"/>
      </w:pPr>
    </w:p>
    <w:p w14:paraId="09045B2E" w14:textId="77777777" w:rsidR="00315F8E" w:rsidRPr="009E0D91" w:rsidRDefault="00315F8E" w:rsidP="00176545">
      <w:pPr>
        <w:jc w:val="both"/>
        <w:rPr>
          <w:vanish/>
          <w:lang w:val="en-US"/>
        </w:rPr>
      </w:pPr>
    </w:p>
    <w:p w14:paraId="072ABAF9" w14:textId="77777777" w:rsidR="00315F8E" w:rsidRPr="009E0D91" w:rsidRDefault="00315F8E" w:rsidP="00176545">
      <w:pPr>
        <w:jc w:val="both"/>
        <w:rPr>
          <w:b/>
          <w:lang w:val="en-US"/>
        </w:rPr>
      </w:pPr>
      <w:r w:rsidRPr="009E0D91">
        <w:rPr>
          <w:b/>
          <w:lang w:val="en-US"/>
        </w:rPr>
        <w:t>PDNSC</w:t>
      </w:r>
      <w:r w:rsidRPr="009E0D91">
        <w:rPr>
          <w:b/>
          <w:lang w:val="en-US"/>
        </w:rPr>
        <w:tab/>
        <w:t>Non-standard - During Work</w:t>
      </w:r>
    </w:p>
    <w:p w14:paraId="0D538BF9" w14:textId="24E42D95" w:rsidR="00315F8E" w:rsidRPr="009E0D91" w:rsidRDefault="00315F8E" w:rsidP="000F2188">
      <w:pPr>
        <w:pStyle w:val="PathwayCond1"/>
        <w:numPr>
          <w:ilvl w:val="0"/>
          <w:numId w:val="9"/>
        </w:numPr>
        <w:spacing w:after="151"/>
        <w:jc w:val="both"/>
        <w:rPr>
          <w:szCs w:val="24"/>
        </w:rPr>
      </w:pPr>
      <w:r w:rsidRPr="009E0D91">
        <w:rPr>
          <w:szCs w:val="24"/>
        </w:rPr>
        <w:t xml:space="preserve">No construction work zone, stopping and/or parking of construction vehicles are permitted, on Church Street, Phillip </w:t>
      </w:r>
      <w:proofErr w:type="gramStart"/>
      <w:r w:rsidRPr="009E0D91">
        <w:rPr>
          <w:szCs w:val="24"/>
        </w:rPr>
        <w:t>Street</w:t>
      </w:r>
      <w:proofErr w:type="gramEnd"/>
      <w:r w:rsidRPr="009E0D91">
        <w:rPr>
          <w:szCs w:val="24"/>
        </w:rPr>
        <w:t xml:space="preserve"> and public domain east of Freemasons Arms Lane without prior approval of </w:t>
      </w:r>
      <w:proofErr w:type="spellStart"/>
      <w:r w:rsidRPr="009E0D91">
        <w:rPr>
          <w:szCs w:val="24"/>
        </w:rPr>
        <w:t>TfNSW</w:t>
      </w:r>
      <w:proofErr w:type="spellEnd"/>
      <w:r w:rsidRPr="009E0D91">
        <w:rPr>
          <w:szCs w:val="24"/>
        </w:rPr>
        <w:t xml:space="preserve">. </w:t>
      </w:r>
    </w:p>
    <w:p w14:paraId="592D74B2" w14:textId="77777777" w:rsidR="00315F8E" w:rsidRPr="009E0D91" w:rsidRDefault="00315F8E" w:rsidP="000F2188">
      <w:pPr>
        <w:pStyle w:val="PathwayCond1"/>
        <w:numPr>
          <w:ilvl w:val="0"/>
          <w:numId w:val="9"/>
        </w:numPr>
        <w:jc w:val="both"/>
        <w:rPr>
          <w:szCs w:val="24"/>
        </w:rPr>
      </w:pPr>
      <w:r w:rsidRPr="009E0D91">
        <w:rPr>
          <w:szCs w:val="24"/>
        </w:rPr>
        <w:t xml:space="preserve">During all stages of the development extreme care shall be taken to prevent any form of pollution entering the light rail corridor. Any form of pollution that arises </w:t>
      </w:r>
      <w:proofErr w:type="gramStart"/>
      <w:r w:rsidRPr="009E0D91">
        <w:rPr>
          <w:szCs w:val="24"/>
        </w:rPr>
        <w:t>as a consequence of</w:t>
      </w:r>
      <w:proofErr w:type="gramEnd"/>
      <w:r w:rsidRPr="009E0D91">
        <w:rPr>
          <w:szCs w:val="24"/>
        </w:rPr>
        <w:t xml:space="preserve"> the development activities shall remain the full responsibility of the applicant.</w:t>
      </w:r>
    </w:p>
    <w:p w14:paraId="3FE2B511" w14:textId="77777777" w:rsidR="00315F8E" w:rsidRPr="009E0D91" w:rsidRDefault="00315F8E" w:rsidP="00176545">
      <w:pPr>
        <w:pStyle w:val="PathwayCond1"/>
        <w:numPr>
          <w:ilvl w:val="0"/>
          <w:numId w:val="0"/>
        </w:numPr>
        <w:ind w:left="567"/>
        <w:jc w:val="both"/>
        <w:rPr>
          <w:szCs w:val="24"/>
        </w:rPr>
      </w:pPr>
    </w:p>
    <w:p w14:paraId="7749364C" w14:textId="77777777" w:rsidR="00315F8E" w:rsidRPr="009E0D91" w:rsidRDefault="00315F8E" w:rsidP="00176545">
      <w:pPr>
        <w:ind w:left="1701" w:hanging="1134"/>
        <w:jc w:val="both"/>
        <w:rPr>
          <w:lang w:val="en-US"/>
        </w:rPr>
      </w:pPr>
      <w:r w:rsidRPr="009E0D91">
        <w:rPr>
          <w:b/>
          <w:lang w:val="en-US"/>
        </w:rPr>
        <w:t>Reason:</w:t>
      </w:r>
      <w:r w:rsidRPr="009E0D91">
        <w:rPr>
          <w:lang w:val="en-US"/>
        </w:rPr>
        <w:tab/>
        <w:t xml:space="preserve">To comply with </w:t>
      </w:r>
      <w:proofErr w:type="spellStart"/>
      <w:r w:rsidRPr="009E0D91">
        <w:rPr>
          <w:lang w:val="en-US"/>
        </w:rPr>
        <w:t>TfNSW</w:t>
      </w:r>
      <w:proofErr w:type="spellEnd"/>
      <w:r w:rsidRPr="009E0D91">
        <w:rPr>
          <w:lang w:val="en-US"/>
        </w:rPr>
        <w:t xml:space="preserve"> requirements.</w:t>
      </w:r>
    </w:p>
    <w:p w14:paraId="4A37C7C9" w14:textId="77777777" w:rsidR="00315F8E" w:rsidRPr="009E0D91" w:rsidRDefault="00315F8E" w:rsidP="00176545">
      <w:pPr>
        <w:jc w:val="both"/>
        <w:rPr>
          <w:vanish/>
          <w:lang w:val="en-US"/>
        </w:rPr>
      </w:pPr>
    </w:p>
    <w:p w14:paraId="58F83805" w14:textId="77777777" w:rsidR="00315F8E" w:rsidRPr="009E0D91" w:rsidRDefault="00315F8E" w:rsidP="00176545">
      <w:pPr>
        <w:jc w:val="both"/>
      </w:pPr>
    </w:p>
    <w:p w14:paraId="4589F507" w14:textId="27FAB9AC" w:rsidR="00315F8E" w:rsidRPr="009E0D91" w:rsidRDefault="00315F8E" w:rsidP="00176545">
      <w:pPr>
        <w:jc w:val="both"/>
        <w:rPr>
          <w:b/>
          <w:bCs/>
          <w:u w:val="single"/>
        </w:rPr>
      </w:pPr>
      <w:r w:rsidRPr="009E0D91">
        <w:rPr>
          <w:b/>
          <w:bCs/>
          <w:u w:val="single"/>
        </w:rPr>
        <w:t xml:space="preserve">PART E – BEFORE </w:t>
      </w:r>
      <w:r w:rsidR="000E4334" w:rsidRPr="009E0D91">
        <w:rPr>
          <w:b/>
          <w:bCs/>
          <w:u w:val="single"/>
        </w:rPr>
        <w:t>OCCUPATION OF THE DEVELOPMENT</w:t>
      </w:r>
    </w:p>
    <w:p w14:paraId="5889E5E2" w14:textId="77777777" w:rsidR="00315F8E" w:rsidRPr="009E0D91" w:rsidRDefault="00315F8E" w:rsidP="00176545">
      <w:pPr>
        <w:jc w:val="both"/>
        <w:rPr>
          <w:b/>
        </w:rPr>
      </w:pPr>
    </w:p>
    <w:p w14:paraId="4F1D293F" w14:textId="77777777" w:rsidR="00315F8E" w:rsidRPr="009E0D91" w:rsidRDefault="00315F8E" w:rsidP="00176545">
      <w:pPr>
        <w:jc w:val="both"/>
        <w:rPr>
          <w:b/>
          <w:lang w:val="en-US"/>
        </w:rPr>
      </w:pPr>
      <w:proofErr w:type="gramStart"/>
      <w:r w:rsidRPr="009E0D91">
        <w:rPr>
          <w:b/>
          <w:lang w:val="en-US"/>
        </w:rPr>
        <w:t>LE0002</w:t>
      </w:r>
      <w:r w:rsidRPr="009E0D91">
        <w:rPr>
          <w:lang w:val="en-US"/>
        </w:rPr>
        <w:tab/>
      </w:r>
      <w:proofErr w:type="spellStart"/>
      <w:r w:rsidRPr="009E0D91">
        <w:rPr>
          <w:b/>
          <w:lang w:val="en-US"/>
        </w:rPr>
        <w:t>Cert.Auth.Arrange</w:t>
      </w:r>
      <w:proofErr w:type="spellEnd"/>
      <w:proofErr w:type="gramEnd"/>
      <w:r w:rsidRPr="009E0D91">
        <w:rPr>
          <w:b/>
          <w:lang w:val="en-US"/>
        </w:rPr>
        <w:t xml:space="preserve"> Qualified </w:t>
      </w:r>
      <w:proofErr w:type="spellStart"/>
      <w:r w:rsidRPr="009E0D91">
        <w:rPr>
          <w:b/>
          <w:lang w:val="en-US"/>
        </w:rPr>
        <w:t>LandscapeArch</w:t>
      </w:r>
      <w:proofErr w:type="spellEnd"/>
      <w:r w:rsidRPr="009E0D91">
        <w:rPr>
          <w:b/>
          <w:lang w:val="en-US"/>
        </w:rPr>
        <w:t>.(multi)</w:t>
      </w:r>
    </w:p>
    <w:p w14:paraId="2CC437BF" w14:textId="2C723E6F" w:rsidR="00315F8E" w:rsidRPr="009E0D91" w:rsidRDefault="00315F8E" w:rsidP="000F2188">
      <w:pPr>
        <w:pStyle w:val="PathwayCond1"/>
        <w:numPr>
          <w:ilvl w:val="0"/>
          <w:numId w:val="9"/>
        </w:numPr>
        <w:jc w:val="both"/>
        <w:rPr>
          <w:szCs w:val="24"/>
        </w:rPr>
      </w:pPr>
      <w:r w:rsidRPr="009E0D91">
        <w:rPr>
          <w:szCs w:val="24"/>
        </w:rPr>
        <w:t xml:space="preserve">A qualified Landscape Architect/Designer must certify that the completed works are in accordance with the approved landscape plan. All landscape works must be completed prior to the </w:t>
      </w:r>
      <w:r w:rsidR="00654369" w:rsidRPr="009E0D91">
        <w:rPr>
          <w:szCs w:val="24"/>
        </w:rPr>
        <w:t>occupation of the development.</w:t>
      </w:r>
    </w:p>
    <w:p w14:paraId="7E9B5667" w14:textId="77777777" w:rsidR="00315F8E" w:rsidRPr="009E0D91" w:rsidRDefault="00315F8E" w:rsidP="00176545">
      <w:pPr>
        <w:tabs>
          <w:tab w:val="left" w:pos="1701"/>
        </w:tabs>
        <w:ind w:firstLine="567"/>
        <w:jc w:val="both"/>
      </w:pPr>
      <w:r w:rsidRPr="009E0D91">
        <w:rPr>
          <w:b/>
        </w:rPr>
        <w:t>Reason:</w:t>
      </w:r>
      <w:r w:rsidRPr="009E0D91">
        <w:tab/>
        <w:t>To ensure restoration of environmental amenity.</w:t>
      </w:r>
    </w:p>
    <w:p w14:paraId="174FC470" w14:textId="77777777" w:rsidR="00315F8E" w:rsidRPr="009E0D91" w:rsidRDefault="00315F8E" w:rsidP="00654369">
      <w:pPr>
        <w:tabs>
          <w:tab w:val="left" w:pos="567"/>
          <w:tab w:val="left" w:pos="1701"/>
        </w:tabs>
        <w:jc w:val="both"/>
      </w:pPr>
    </w:p>
    <w:p w14:paraId="6A2FC4C4" w14:textId="77777777" w:rsidR="00315F8E" w:rsidRPr="009E0D91" w:rsidRDefault="00315F8E" w:rsidP="00176545">
      <w:pPr>
        <w:jc w:val="both"/>
        <w:rPr>
          <w:vanish/>
          <w:lang w:val="en-US"/>
        </w:rPr>
      </w:pPr>
    </w:p>
    <w:p w14:paraId="7EB9C6D2" w14:textId="77777777" w:rsidR="00315F8E" w:rsidRPr="009E0D91" w:rsidRDefault="00315F8E" w:rsidP="00176545">
      <w:pPr>
        <w:jc w:val="both"/>
        <w:rPr>
          <w:b/>
          <w:lang w:val="en-US"/>
        </w:rPr>
      </w:pPr>
      <w:r w:rsidRPr="009E0D91">
        <w:rPr>
          <w:b/>
          <w:lang w:val="en-US"/>
        </w:rPr>
        <w:t>PE0027</w:t>
      </w:r>
      <w:r w:rsidRPr="009E0D91">
        <w:rPr>
          <w:lang w:val="en-US"/>
        </w:rPr>
        <w:tab/>
      </w:r>
      <w:r w:rsidRPr="009E0D91">
        <w:rPr>
          <w:b/>
          <w:lang w:val="en-US"/>
        </w:rPr>
        <w:t xml:space="preserve">Post </w:t>
      </w:r>
      <w:proofErr w:type="spellStart"/>
      <w:r w:rsidRPr="009E0D91">
        <w:rPr>
          <w:b/>
          <w:lang w:val="en-US"/>
        </w:rPr>
        <w:t>Constru</w:t>
      </w:r>
      <w:proofErr w:type="spellEnd"/>
      <w:r w:rsidRPr="009E0D91">
        <w:rPr>
          <w:b/>
          <w:lang w:val="en-US"/>
        </w:rPr>
        <w:t>. Private Property Dilapidation Report</w:t>
      </w:r>
    </w:p>
    <w:p w14:paraId="380D58B5" w14:textId="0D2AD95C" w:rsidR="00315F8E" w:rsidRPr="009E0D91" w:rsidRDefault="00315F8E" w:rsidP="000F2188">
      <w:pPr>
        <w:pStyle w:val="PathwayCond1"/>
        <w:numPr>
          <w:ilvl w:val="0"/>
          <w:numId w:val="9"/>
        </w:numPr>
        <w:jc w:val="both"/>
        <w:rPr>
          <w:szCs w:val="24"/>
        </w:rPr>
      </w:pPr>
      <w:r w:rsidRPr="009E0D91">
        <w:rPr>
          <w:szCs w:val="24"/>
        </w:rPr>
        <w:t xml:space="preserve">Before the </w:t>
      </w:r>
      <w:r w:rsidR="006913ED" w:rsidRPr="009E0D91">
        <w:rPr>
          <w:szCs w:val="24"/>
        </w:rPr>
        <w:t>occupation of the building</w:t>
      </w:r>
      <w:r w:rsidRPr="009E0D91">
        <w:rPr>
          <w:szCs w:val="24"/>
        </w:rPr>
        <w:t xml:space="preserve">, a suitably qualified engineer must prepare a post-construction dilapidation report, to the satisfaction of the principal certifier, detailing whether: </w:t>
      </w:r>
    </w:p>
    <w:p w14:paraId="7310D950" w14:textId="77777777" w:rsidR="00315F8E" w:rsidRPr="009E0D91" w:rsidRDefault="00315F8E" w:rsidP="000F2188">
      <w:pPr>
        <w:pStyle w:val="PathwayCond1"/>
        <w:numPr>
          <w:ilvl w:val="0"/>
          <w:numId w:val="55"/>
        </w:numPr>
        <w:tabs>
          <w:tab w:val="clear" w:pos="720"/>
          <w:tab w:val="num" w:pos="1701"/>
        </w:tabs>
        <w:ind w:left="1701" w:hanging="1134"/>
        <w:jc w:val="both"/>
        <w:rPr>
          <w:szCs w:val="24"/>
        </w:rPr>
      </w:pPr>
      <w:r w:rsidRPr="009E0D91">
        <w:rPr>
          <w:szCs w:val="24"/>
        </w:rPr>
        <w:t xml:space="preserve">after comparing the pre-construction dilapidation report to the postconstruction dilapidation report required under this condition, there has been any structural damage to any adjoining buildings; and </w:t>
      </w:r>
    </w:p>
    <w:p w14:paraId="686DCFCA" w14:textId="77777777" w:rsidR="00315F8E" w:rsidRPr="009E0D91" w:rsidRDefault="00315F8E" w:rsidP="000F2188">
      <w:pPr>
        <w:pStyle w:val="PathwayCond1"/>
        <w:numPr>
          <w:ilvl w:val="0"/>
          <w:numId w:val="55"/>
        </w:numPr>
        <w:tabs>
          <w:tab w:val="clear" w:pos="720"/>
          <w:tab w:val="num" w:pos="1701"/>
        </w:tabs>
        <w:ind w:left="1701" w:hanging="1134"/>
        <w:jc w:val="both"/>
        <w:rPr>
          <w:szCs w:val="24"/>
        </w:rPr>
      </w:pPr>
      <w:r w:rsidRPr="009E0D91">
        <w:rPr>
          <w:szCs w:val="24"/>
        </w:rPr>
        <w:t xml:space="preserve">where there has been structural damage to any adjoining buildings, that it is a result of the building work approved under this development consent. </w:t>
      </w:r>
    </w:p>
    <w:p w14:paraId="57C970CB" w14:textId="77777777" w:rsidR="00315F8E" w:rsidRPr="009E0D91" w:rsidRDefault="00315F8E" w:rsidP="00176545">
      <w:pPr>
        <w:pStyle w:val="PathwayCond1"/>
        <w:numPr>
          <w:ilvl w:val="0"/>
          <w:numId w:val="0"/>
        </w:numPr>
        <w:ind w:left="720"/>
        <w:jc w:val="both"/>
        <w:rPr>
          <w:szCs w:val="24"/>
        </w:rPr>
      </w:pPr>
    </w:p>
    <w:p w14:paraId="65F8F19D" w14:textId="660DE8B9" w:rsidR="00315F8E" w:rsidRPr="009E0D91" w:rsidRDefault="006913ED" w:rsidP="00176545">
      <w:pPr>
        <w:pStyle w:val="PathwayCond1"/>
        <w:numPr>
          <w:ilvl w:val="0"/>
          <w:numId w:val="0"/>
        </w:numPr>
        <w:ind w:left="567"/>
        <w:jc w:val="both"/>
        <w:rPr>
          <w:szCs w:val="24"/>
        </w:rPr>
      </w:pPr>
      <w:r w:rsidRPr="009E0D91">
        <w:rPr>
          <w:szCs w:val="24"/>
        </w:rPr>
        <w:t>A</w:t>
      </w:r>
      <w:r w:rsidR="00315F8E" w:rsidRPr="009E0D91">
        <w:rPr>
          <w:szCs w:val="24"/>
        </w:rPr>
        <w:t xml:space="preserve"> copy of the post-construction dilapidation report </w:t>
      </w:r>
      <w:r w:rsidRPr="009E0D91">
        <w:rPr>
          <w:szCs w:val="24"/>
        </w:rPr>
        <w:t xml:space="preserve">is to be provided </w:t>
      </w:r>
      <w:r w:rsidR="00315F8E" w:rsidRPr="009E0D91">
        <w:rPr>
          <w:szCs w:val="24"/>
        </w:rPr>
        <w:t>to Council (where Council is not the principal certifier) and to the relevant adjoining property owner(s).</w:t>
      </w:r>
    </w:p>
    <w:p w14:paraId="1A59F405" w14:textId="3EA5F340" w:rsidR="00315F8E" w:rsidRPr="009E0D91" w:rsidRDefault="00315F8E" w:rsidP="00176545">
      <w:pPr>
        <w:pStyle w:val="PathwayCond1"/>
        <w:numPr>
          <w:ilvl w:val="0"/>
          <w:numId w:val="0"/>
        </w:numPr>
        <w:ind w:left="1701" w:hanging="1134"/>
        <w:jc w:val="both"/>
        <w:rPr>
          <w:szCs w:val="24"/>
        </w:rPr>
      </w:pPr>
      <w:r w:rsidRPr="009E0D91">
        <w:rPr>
          <w:b/>
          <w:szCs w:val="24"/>
        </w:rPr>
        <w:t>Reason:</w:t>
      </w:r>
      <w:r w:rsidRPr="009E0D91">
        <w:rPr>
          <w:szCs w:val="24"/>
        </w:rPr>
        <w:t xml:space="preserve"> </w:t>
      </w:r>
      <w:r w:rsidRPr="009E0D91">
        <w:rPr>
          <w:szCs w:val="24"/>
        </w:rPr>
        <w:tab/>
        <w:t>To identify damage to adjoining properties resulting from building work on the development site</w:t>
      </w:r>
      <w:r w:rsidR="006913ED" w:rsidRPr="009E0D91">
        <w:rPr>
          <w:szCs w:val="24"/>
        </w:rPr>
        <w:t>.</w:t>
      </w:r>
    </w:p>
    <w:p w14:paraId="17BC9CC9" w14:textId="77777777" w:rsidR="00315F8E" w:rsidRPr="009E0D91" w:rsidRDefault="00315F8E" w:rsidP="00176545">
      <w:pPr>
        <w:jc w:val="both"/>
        <w:rPr>
          <w:vanish/>
          <w:lang w:val="en-US"/>
        </w:rPr>
      </w:pPr>
    </w:p>
    <w:p w14:paraId="39D7919A" w14:textId="77777777" w:rsidR="00315F8E" w:rsidRPr="009E0D91" w:rsidRDefault="00315F8E" w:rsidP="00176545">
      <w:pPr>
        <w:jc w:val="both"/>
        <w:rPr>
          <w:b/>
          <w:lang w:val="en-US"/>
        </w:rPr>
      </w:pPr>
      <w:r w:rsidRPr="009E0D91">
        <w:rPr>
          <w:b/>
          <w:lang w:val="en-US"/>
        </w:rPr>
        <w:t>DE0003</w:t>
      </w:r>
      <w:r w:rsidRPr="009E0D91">
        <w:rPr>
          <w:lang w:val="en-US"/>
        </w:rPr>
        <w:tab/>
      </w:r>
      <w:r w:rsidRPr="009E0D91">
        <w:rPr>
          <w:b/>
          <w:lang w:val="en-US"/>
        </w:rPr>
        <w:t>Work-as-Executed Plan (DPIE Condition)</w:t>
      </w:r>
    </w:p>
    <w:p w14:paraId="1DF99ED5" w14:textId="16377D6B" w:rsidR="00315F8E" w:rsidRPr="009E0D91" w:rsidRDefault="00315F8E" w:rsidP="000F2188">
      <w:pPr>
        <w:pStyle w:val="PathwayCond1"/>
        <w:numPr>
          <w:ilvl w:val="0"/>
          <w:numId w:val="9"/>
        </w:numPr>
        <w:tabs>
          <w:tab w:val="num" w:pos="567"/>
        </w:tabs>
        <w:jc w:val="both"/>
        <w:rPr>
          <w:szCs w:val="24"/>
        </w:rPr>
      </w:pPr>
      <w:r w:rsidRPr="009E0D91">
        <w:rPr>
          <w:szCs w:val="24"/>
        </w:rPr>
        <w:t xml:space="preserve">Before the </w:t>
      </w:r>
      <w:r w:rsidR="006913ED" w:rsidRPr="009E0D91">
        <w:rPr>
          <w:szCs w:val="24"/>
        </w:rPr>
        <w:t>occupation of the building</w:t>
      </w:r>
      <w:r w:rsidRPr="009E0D91">
        <w:rPr>
          <w:szCs w:val="24"/>
        </w:rPr>
        <w:t xml:space="preserve">, the applicant must </w:t>
      </w:r>
      <w:r w:rsidR="006913ED" w:rsidRPr="009E0D91">
        <w:rPr>
          <w:szCs w:val="24"/>
        </w:rPr>
        <w:t>prepare</w:t>
      </w:r>
      <w:r w:rsidRPr="009E0D91">
        <w:rPr>
          <w:szCs w:val="24"/>
        </w:rPr>
        <w:t xml:space="preserve"> works-as-executed plans, any compliance certificates and any other evidence confirming the following completed works: </w:t>
      </w:r>
    </w:p>
    <w:p w14:paraId="0C4F1BB6" w14:textId="77777777" w:rsidR="00315F8E" w:rsidRPr="009E0D91" w:rsidRDefault="00315F8E" w:rsidP="000F2188">
      <w:pPr>
        <w:numPr>
          <w:ilvl w:val="0"/>
          <w:numId w:val="56"/>
        </w:numPr>
        <w:ind w:left="1134" w:hanging="567"/>
        <w:jc w:val="both"/>
      </w:pPr>
      <w:r w:rsidRPr="009E0D91">
        <w:t>All stormwater drainage systems and storage systems</w:t>
      </w:r>
    </w:p>
    <w:p w14:paraId="51E6CFC9" w14:textId="69D32066" w:rsidR="00315F8E" w:rsidRPr="009E0D91" w:rsidRDefault="00315F8E" w:rsidP="000F2188">
      <w:pPr>
        <w:numPr>
          <w:ilvl w:val="0"/>
          <w:numId w:val="56"/>
        </w:numPr>
        <w:ind w:left="1134" w:hanging="567"/>
        <w:jc w:val="both"/>
      </w:pPr>
      <w:r w:rsidRPr="009E0D91">
        <w:lastRenderedPageBreak/>
        <w:t>The following matters that Council requires to be documented</w:t>
      </w:r>
      <w:r w:rsidR="006913ED" w:rsidRPr="009E0D91">
        <w:t>:</w:t>
      </w:r>
      <w:r w:rsidRPr="009E0D91">
        <w:t xml:space="preserve"> </w:t>
      </w:r>
    </w:p>
    <w:p w14:paraId="1EBE347A" w14:textId="638EE18A" w:rsidR="00315F8E" w:rsidRPr="009E0D91" w:rsidRDefault="00315F8E" w:rsidP="000F2188">
      <w:pPr>
        <w:pStyle w:val="ListParagraph"/>
        <w:numPr>
          <w:ilvl w:val="1"/>
          <w:numId w:val="56"/>
        </w:numPr>
        <w:tabs>
          <w:tab w:val="left" w:pos="1701"/>
        </w:tabs>
        <w:ind w:left="1701" w:hanging="567"/>
        <w:jc w:val="both"/>
        <w:rPr>
          <w:i/>
          <w:iCs/>
        </w:rPr>
      </w:pPr>
      <w:r w:rsidRPr="009E0D91">
        <w:rPr>
          <w:i/>
          <w:iCs/>
        </w:rPr>
        <w:t>The Work-As-Executed plans are prepared on the copies of the approved drainage plans.</w:t>
      </w:r>
    </w:p>
    <w:p w14:paraId="01EFF9BA" w14:textId="77777777" w:rsidR="00315F8E" w:rsidRPr="009E0D91" w:rsidRDefault="00315F8E" w:rsidP="000F2188">
      <w:pPr>
        <w:numPr>
          <w:ilvl w:val="1"/>
          <w:numId w:val="56"/>
        </w:numPr>
        <w:tabs>
          <w:tab w:val="left" w:pos="1701"/>
        </w:tabs>
        <w:ind w:left="1701" w:hanging="567"/>
        <w:jc w:val="both"/>
        <w:rPr>
          <w:i/>
          <w:iCs/>
        </w:rPr>
      </w:pPr>
      <w:r w:rsidRPr="009E0D91">
        <w:rPr>
          <w:i/>
          <w:iCs/>
        </w:rPr>
        <w:t>The Work-As-Executed plans have been prepared by a registered surveyor certifying the accuracy of dimensions, levels, storage volumes, etc.</w:t>
      </w:r>
    </w:p>
    <w:p w14:paraId="6E4BFA08" w14:textId="77777777" w:rsidR="00315F8E" w:rsidRPr="009E0D91" w:rsidRDefault="00315F8E" w:rsidP="000F2188">
      <w:pPr>
        <w:numPr>
          <w:ilvl w:val="1"/>
          <w:numId w:val="56"/>
        </w:numPr>
        <w:tabs>
          <w:tab w:val="left" w:pos="1701"/>
        </w:tabs>
        <w:ind w:left="1701" w:hanging="567"/>
        <w:jc w:val="both"/>
        <w:rPr>
          <w:i/>
          <w:iCs/>
        </w:rPr>
      </w:pPr>
      <w:r w:rsidRPr="009E0D91">
        <w:rPr>
          <w:i/>
          <w:iCs/>
        </w:rPr>
        <w:t xml:space="preserve">The WAE plan shall include details of Finish Floor Levels, driveway crest RLs, flood gates, flood proof doors, flood warning system, pump-out system, stormwater quality and quantity measures, final outlet works etc. </w:t>
      </w:r>
    </w:p>
    <w:p w14:paraId="73C3FE37" w14:textId="77777777" w:rsidR="00315F8E" w:rsidRPr="009E0D91" w:rsidRDefault="00315F8E" w:rsidP="000F2188">
      <w:pPr>
        <w:numPr>
          <w:ilvl w:val="1"/>
          <w:numId w:val="56"/>
        </w:numPr>
        <w:tabs>
          <w:tab w:val="left" w:pos="1701"/>
        </w:tabs>
        <w:ind w:left="1701" w:hanging="567"/>
        <w:jc w:val="both"/>
        <w:rPr>
          <w:i/>
          <w:iCs/>
        </w:rPr>
      </w:pPr>
      <w:r w:rsidRPr="009E0D91">
        <w:rPr>
          <w:i/>
          <w:iCs/>
        </w:rPr>
        <w:t xml:space="preserve">The survey shall confirm that all retaining walls including foundations are wholly within the site boundary. </w:t>
      </w:r>
    </w:p>
    <w:p w14:paraId="40FC77BF" w14:textId="77777777" w:rsidR="00315F8E" w:rsidRPr="009E0D91" w:rsidRDefault="00315F8E" w:rsidP="000F2188">
      <w:pPr>
        <w:numPr>
          <w:ilvl w:val="1"/>
          <w:numId w:val="56"/>
        </w:numPr>
        <w:tabs>
          <w:tab w:val="left" w:pos="1701"/>
        </w:tabs>
        <w:ind w:left="1701" w:hanging="567"/>
        <w:jc w:val="both"/>
        <w:rPr>
          <w:i/>
          <w:iCs/>
        </w:rPr>
      </w:pPr>
      <w:r w:rsidRPr="009E0D91">
        <w:rPr>
          <w:i/>
          <w:iCs/>
        </w:rPr>
        <w:t xml:space="preserve">Certificate of Hydraulic Compliance from a hydraulic engineer, certifying the stormwater system has been satisfactorily installed on site, as per the approved plans. </w:t>
      </w:r>
    </w:p>
    <w:p w14:paraId="308AA64A" w14:textId="77777777" w:rsidR="00315F8E" w:rsidRPr="009E0D91" w:rsidRDefault="00315F8E" w:rsidP="000F2188">
      <w:pPr>
        <w:numPr>
          <w:ilvl w:val="1"/>
          <w:numId w:val="56"/>
        </w:numPr>
        <w:tabs>
          <w:tab w:val="left" w:pos="1701"/>
        </w:tabs>
        <w:ind w:left="1701" w:hanging="567"/>
        <w:jc w:val="both"/>
        <w:rPr>
          <w:i/>
          <w:iCs/>
        </w:rPr>
      </w:pPr>
      <w:r w:rsidRPr="009E0D91">
        <w:rPr>
          <w:i/>
          <w:iCs/>
        </w:rPr>
        <w:t>Certificate of Structural compliance of the storm filter chamber walls and cover slab from a qualified structural engineer.</w:t>
      </w:r>
    </w:p>
    <w:p w14:paraId="521A3ECC" w14:textId="18224FE9" w:rsidR="00315F8E" w:rsidRPr="009E0D91" w:rsidRDefault="006913ED" w:rsidP="00176545">
      <w:pPr>
        <w:tabs>
          <w:tab w:val="left" w:pos="1701"/>
        </w:tabs>
        <w:ind w:left="567"/>
        <w:jc w:val="both"/>
      </w:pPr>
      <w:r w:rsidRPr="009E0D91">
        <w:t>A</w:t>
      </w:r>
      <w:r w:rsidR="00315F8E" w:rsidRPr="009E0D91">
        <w:t xml:space="preserve"> copy of the plans to Council </w:t>
      </w:r>
      <w:r w:rsidRPr="009E0D91">
        <w:t xml:space="preserve">are to be provided to Council. </w:t>
      </w:r>
    </w:p>
    <w:p w14:paraId="53E7F0C0" w14:textId="77606101" w:rsidR="00315F8E" w:rsidRPr="009E0D91" w:rsidRDefault="00315F8E" w:rsidP="00176545">
      <w:pPr>
        <w:tabs>
          <w:tab w:val="left" w:pos="1701"/>
        </w:tabs>
        <w:ind w:left="1701" w:hanging="1134"/>
        <w:jc w:val="both"/>
      </w:pPr>
      <w:r w:rsidRPr="009E0D91">
        <w:rPr>
          <w:b/>
        </w:rPr>
        <w:t>Reason:</w:t>
      </w:r>
      <w:r w:rsidRPr="009E0D91">
        <w:tab/>
        <w:t>To confirm the location of works once constructed that will become council assets</w:t>
      </w:r>
      <w:r w:rsidR="006913ED" w:rsidRPr="009E0D91">
        <w:t>.</w:t>
      </w:r>
    </w:p>
    <w:p w14:paraId="53784D6A" w14:textId="77777777" w:rsidR="00315F8E" w:rsidRPr="009E0D91" w:rsidRDefault="00315F8E" w:rsidP="00176545">
      <w:pPr>
        <w:jc w:val="both"/>
        <w:rPr>
          <w:vanish/>
          <w:lang w:val="en-US"/>
        </w:rPr>
      </w:pPr>
    </w:p>
    <w:p w14:paraId="493ECA1A" w14:textId="77777777" w:rsidR="00315F8E" w:rsidRPr="009E0D91" w:rsidRDefault="00315F8E" w:rsidP="00176545">
      <w:pPr>
        <w:jc w:val="both"/>
        <w:rPr>
          <w:b/>
          <w:lang w:val="en-US"/>
        </w:rPr>
      </w:pPr>
      <w:r w:rsidRPr="009E0D91">
        <w:rPr>
          <w:b/>
          <w:lang w:val="en-US"/>
        </w:rPr>
        <w:t>DE0004</w:t>
      </w:r>
      <w:r w:rsidRPr="009E0D91">
        <w:rPr>
          <w:lang w:val="en-US"/>
        </w:rPr>
        <w:tab/>
      </w:r>
      <w:r w:rsidRPr="009E0D91">
        <w:rPr>
          <w:b/>
          <w:lang w:val="en-US"/>
        </w:rPr>
        <w:t>#Creation of a floodway restriction</w:t>
      </w:r>
    </w:p>
    <w:p w14:paraId="08DC252F" w14:textId="48813903" w:rsidR="00315F8E" w:rsidRPr="009E0D91" w:rsidRDefault="00315F8E" w:rsidP="000F2188">
      <w:pPr>
        <w:numPr>
          <w:ilvl w:val="0"/>
          <w:numId w:val="9"/>
        </w:numPr>
        <w:ind w:right="57"/>
        <w:jc w:val="both"/>
        <w:rPr>
          <w:rFonts w:cs="Calibri"/>
          <w:noProof/>
          <w:lang w:val="en-US"/>
        </w:rPr>
      </w:pPr>
      <w:r w:rsidRPr="009E0D91">
        <w:rPr>
          <w:rFonts w:cs="Calibri"/>
          <w:noProof/>
          <w:lang w:val="en-US"/>
        </w:rPr>
        <w:t xml:space="preserve">Prior to the </w:t>
      </w:r>
      <w:r w:rsidR="006913ED" w:rsidRPr="009E0D91">
        <w:rPr>
          <w:rFonts w:cs="Calibri"/>
          <w:noProof/>
          <w:lang w:val="en-US"/>
        </w:rPr>
        <w:t>occupation of the building,</w:t>
      </w:r>
      <w:r w:rsidRPr="009E0D91">
        <w:rPr>
          <w:rFonts w:cs="Calibri"/>
          <w:noProof/>
          <w:lang w:val="en-US"/>
        </w:rPr>
        <w:t xml:space="preserve"> a Positive Covenant under Section 88E or 88B of the Conveyancing Act 1919 must be created, burdening the owner with the maintenance of flood protection measures such as driveway crest, flood gates, flood proof doors and flood warning system. </w:t>
      </w:r>
    </w:p>
    <w:p w14:paraId="008B3878" w14:textId="77777777" w:rsidR="00315F8E" w:rsidRPr="009E0D91" w:rsidRDefault="00315F8E" w:rsidP="00176545">
      <w:pPr>
        <w:ind w:right="57"/>
        <w:jc w:val="both"/>
        <w:rPr>
          <w:rFonts w:cs="Calibri"/>
          <w:noProof/>
          <w:lang w:val="en-US"/>
        </w:rPr>
      </w:pPr>
    </w:p>
    <w:p w14:paraId="78021680" w14:textId="1DF74E1E" w:rsidR="00315F8E" w:rsidRPr="009E0D91" w:rsidRDefault="006913ED" w:rsidP="006913ED">
      <w:pPr>
        <w:ind w:left="720" w:right="57"/>
        <w:jc w:val="both"/>
        <w:rPr>
          <w:rFonts w:cs="Calibri"/>
          <w:noProof/>
          <w:lang w:val="en-US"/>
        </w:rPr>
      </w:pPr>
      <w:r w:rsidRPr="009E0D91">
        <w:rPr>
          <w:rFonts w:cs="Calibri"/>
          <w:noProof/>
          <w:lang w:val="en-US"/>
        </w:rPr>
        <w:t xml:space="preserve">The City of </w:t>
      </w:r>
      <w:r w:rsidR="00315F8E" w:rsidRPr="009E0D91">
        <w:rPr>
          <w:rFonts w:cs="Calibri"/>
          <w:noProof/>
          <w:lang w:val="en-US"/>
        </w:rPr>
        <w:t xml:space="preserve">Parramatta Council is to be the Authority whose consent is required to release, vary or modify the restriction. </w:t>
      </w:r>
    </w:p>
    <w:p w14:paraId="03263493" w14:textId="77777777" w:rsidR="00315F8E" w:rsidRPr="009E0D91" w:rsidRDefault="00315F8E" w:rsidP="00176545">
      <w:pPr>
        <w:ind w:right="57"/>
        <w:jc w:val="both"/>
        <w:rPr>
          <w:rFonts w:cs="Calibri"/>
          <w:noProof/>
          <w:lang w:val="en-US"/>
        </w:rPr>
      </w:pPr>
    </w:p>
    <w:p w14:paraId="6BBBA505" w14:textId="77777777" w:rsidR="00315F8E" w:rsidRPr="009E0D91" w:rsidRDefault="00315F8E" w:rsidP="006913ED">
      <w:pPr>
        <w:ind w:left="720" w:right="57"/>
        <w:jc w:val="both"/>
        <w:rPr>
          <w:rFonts w:cs="Calibri"/>
          <w:noProof/>
          <w:lang w:val="en-US"/>
        </w:rPr>
      </w:pPr>
      <w:r w:rsidRPr="009E0D91">
        <w:rPr>
          <w:rFonts w:cs="Calibri"/>
          <w:noProof/>
          <w:lang w:val="en-US"/>
        </w:rPr>
        <w:t xml:space="preserve">Where a Title exists, the Positive Covenant and Restriction on the Use of Land is to be created via an application to the Land Titles Office using forms 13PC and 13RPA. </w:t>
      </w:r>
    </w:p>
    <w:p w14:paraId="18B6A4CF" w14:textId="77777777" w:rsidR="00315F8E" w:rsidRPr="009E0D91" w:rsidRDefault="00315F8E" w:rsidP="00176545">
      <w:pPr>
        <w:tabs>
          <w:tab w:val="left" w:pos="1701"/>
        </w:tabs>
        <w:jc w:val="both"/>
        <w:rPr>
          <w:rFonts w:cs="Calibri"/>
          <w:noProof/>
          <w:lang w:val="en-US"/>
        </w:rPr>
      </w:pPr>
    </w:p>
    <w:p w14:paraId="31DD6AA6" w14:textId="2C3B5FB7" w:rsidR="00315F8E" w:rsidRPr="009E0D91" w:rsidRDefault="00315F8E" w:rsidP="006913ED">
      <w:pPr>
        <w:tabs>
          <w:tab w:val="left" w:pos="1701"/>
        </w:tabs>
        <w:ind w:left="720"/>
        <w:jc w:val="both"/>
        <w:rPr>
          <w:rFonts w:cs="Calibri"/>
          <w:noProof/>
          <w:lang w:val="en-US"/>
        </w:rPr>
      </w:pPr>
      <w:r w:rsidRPr="009E0D91">
        <w:rPr>
          <w:rFonts w:cs="Calibri"/>
          <w:noProof/>
          <w:lang w:val="en-US"/>
        </w:rPr>
        <w:t xml:space="preserve">Registered title documents showing the covenants and restrictions must </w:t>
      </w:r>
      <w:r w:rsidR="00ED599D" w:rsidRPr="009E0D91">
        <w:rPr>
          <w:rFonts w:cs="Calibri"/>
          <w:noProof/>
          <w:lang w:val="en-US"/>
        </w:rPr>
        <w:t xml:space="preserve">prepared </w:t>
      </w:r>
      <w:r w:rsidRPr="009E0D91">
        <w:rPr>
          <w:rFonts w:cs="Calibri"/>
          <w:noProof/>
          <w:lang w:val="en-US"/>
        </w:rPr>
        <w:t xml:space="preserve">prior to </w:t>
      </w:r>
      <w:r w:rsidR="00ED599D" w:rsidRPr="009E0D91">
        <w:rPr>
          <w:rFonts w:cs="Calibri"/>
          <w:noProof/>
          <w:lang w:val="en-US"/>
        </w:rPr>
        <w:t>o</w:t>
      </w:r>
      <w:r w:rsidRPr="009E0D91">
        <w:rPr>
          <w:rFonts w:cs="Calibri"/>
          <w:noProof/>
          <w:lang w:val="en-US"/>
        </w:rPr>
        <w:t>ccupation or use of on-site.</w:t>
      </w:r>
    </w:p>
    <w:p w14:paraId="165126CB" w14:textId="77777777" w:rsidR="00315F8E" w:rsidRPr="009E0D91" w:rsidRDefault="00315F8E" w:rsidP="00ED599D">
      <w:pPr>
        <w:pStyle w:val="xmsonormal"/>
        <w:ind w:firstLine="720"/>
        <w:jc w:val="both"/>
        <w:rPr>
          <w:rFonts w:ascii="Arial" w:hAnsi="Arial" w:cs="Arial"/>
        </w:rPr>
      </w:pPr>
      <w:r w:rsidRPr="009E0D91">
        <w:rPr>
          <w:rFonts w:ascii="Arial" w:hAnsi="Arial" w:cs="Arial"/>
        </w:rPr>
        <w:t xml:space="preserve">The following </w:t>
      </w:r>
      <w:r w:rsidRPr="009E0D91">
        <w:rPr>
          <w:rFonts w:ascii="Arial" w:hAnsi="Arial" w:cs="Arial"/>
          <w:lang w:val="en-US"/>
        </w:rPr>
        <w:t>shall accompany the application:</w:t>
      </w:r>
    </w:p>
    <w:p w14:paraId="4249EDF9" w14:textId="77777777" w:rsidR="00315F8E" w:rsidRPr="009E0D91" w:rsidRDefault="00315F8E" w:rsidP="00176545">
      <w:pPr>
        <w:pStyle w:val="xmsonormal"/>
        <w:jc w:val="both"/>
        <w:rPr>
          <w:rFonts w:ascii="Arial" w:hAnsi="Arial" w:cs="Arial"/>
        </w:rPr>
      </w:pPr>
      <w:r w:rsidRPr="009E0D91">
        <w:rPr>
          <w:rFonts w:ascii="Arial" w:hAnsi="Arial" w:cs="Arial"/>
        </w:rPr>
        <w:t> </w:t>
      </w:r>
    </w:p>
    <w:p w14:paraId="293B3416" w14:textId="77777777" w:rsidR="00315F8E" w:rsidRPr="009E0D91" w:rsidRDefault="00315F8E" w:rsidP="000F2188">
      <w:pPr>
        <w:pStyle w:val="ListParagraph"/>
        <w:numPr>
          <w:ilvl w:val="0"/>
          <w:numId w:val="58"/>
        </w:numPr>
        <w:tabs>
          <w:tab w:val="left" w:pos="1418"/>
        </w:tabs>
        <w:ind w:hanging="731"/>
        <w:jc w:val="both"/>
        <w:rPr>
          <w:noProof/>
          <w:lang w:val="en-US"/>
        </w:rPr>
      </w:pPr>
      <w:r w:rsidRPr="009E0D91">
        <w:t xml:space="preserve">A structural Certificate demonstrating that all buildings are designed to withstand flood forces up to 12.73m AHD (PMF level) </w:t>
      </w:r>
    </w:p>
    <w:p w14:paraId="5F4A0688" w14:textId="77777777" w:rsidR="00315F8E" w:rsidRPr="009E0D91" w:rsidRDefault="00315F8E" w:rsidP="000F2188">
      <w:pPr>
        <w:pStyle w:val="ListParagraph"/>
        <w:numPr>
          <w:ilvl w:val="0"/>
          <w:numId w:val="58"/>
        </w:numPr>
        <w:tabs>
          <w:tab w:val="left" w:pos="1418"/>
        </w:tabs>
        <w:ind w:hanging="731"/>
        <w:jc w:val="both"/>
        <w:rPr>
          <w:noProof/>
          <w:lang w:val="en-US"/>
        </w:rPr>
      </w:pPr>
      <w:r w:rsidRPr="009E0D91">
        <w:rPr>
          <w:noProof/>
          <w:lang w:val="en-US"/>
        </w:rPr>
        <w:t xml:space="preserve">A certificate from a flood engineer confirming all flood protection measures are installed and functional. </w:t>
      </w:r>
    </w:p>
    <w:p w14:paraId="35E987BE" w14:textId="77777777" w:rsidR="00315F8E" w:rsidRPr="009E0D91" w:rsidRDefault="00315F8E" w:rsidP="00176545">
      <w:pPr>
        <w:tabs>
          <w:tab w:val="left" w:pos="1701"/>
        </w:tabs>
        <w:jc w:val="both"/>
        <w:rPr>
          <w:rFonts w:cs="Calibri"/>
        </w:rPr>
      </w:pPr>
      <w:r w:rsidRPr="009E0D91">
        <w:rPr>
          <w:rFonts w:cs="Calibri"/>
          <w:b/>
        </w:rPr>
        <w:t>Reason:</w:t>
      </w:r>
      <w:r w:rsidRPr="009E0D91">
        <w:rPr>
          <w:rFonts w:cs="Calibri"/>
        </w:rPr>
        <w:tab/>
        <w:t>To protect the environment.</w:t>
      </w:r>
    </w:p>
    <w:p w14:paraId="0FBF0BD8" w14:textId="77777777" w:rsidR="00315F8E" w:rsidRPr="009E0D91" w:rsidRDefault="00315F8E" w:rsidP="00176545">
      <w:pPr>
        <w:jc w:val="both"/>
        <w:rPr>
          <w:vanish/>
          <w:lang w:val="en-US"/>
        </w:rPr>
      </w:pPr>
    </w:p>
    <w:p w14:paraId="2F36045C" w14:textId="77777777" w:rsidR="00315F8E" w:rsidRPr="009E0D91" w:rsidRDefault="00315F8E" w:rsidP="00176545">
      <w:pPr>
        <w:jc w:val="both"/>
        <w:rPr>
          <w:b/>
          <w:lang w:val="en-US"/>
        </w:rPr>
      </w:pPr>
      <w:r w:rsidRPr="009E0D91">
        <w:rPr>
          <w:b/>
          <w:lang w:val="en-US"/>
        </w:rPr>
        <w:t>DE0005</w:t>
      </w:r>
      <w:r w:rsidRPr="009E0D91">
        <w:rPr>
          <w:lang w:val="en-US"/>
        </w:rPr>
        <w:tab/>
      </w:r>
      <w:r w:rsidRPr="009E0D91">
        <w:rPr>
          <w:b/>
          <w:lang w:val="en-US"/>
        </w:rPr>
        <w:t>#OSD Positive Covenant/Restriction</w:t>
      </w:r>
    </w:p>
    <w:p w14:paraId="4651FB50" w14:textId="77777777" w:rsidR="00315F8E" w:rsidRPr="009E0D91" w:rsidRDefault="00315F8E" w:rsidP="00176545">
      <w:pPr>
        <w:ind w:right="57"/>
        <w:jc w:val="both"/>
        <w:rPr>
          <w:noProof/>
          <w:lang w:val="en-US"/>
        </w:rPr>
      </w:pPr>
    </w:p>
    <w:p w14:paraId="52230740" w14:textId="1DC5A492" w:rsidR="00315F8E" w:rsidRPr="009E0D91" w:rsidRDefault="00315F8E" w:rsidP="000F2188">
      <w:pPr>
        <w:pStyle w:val="PathwayCond1"/>
        <w:numPr>
          <w:ilvl w:val="0"/>
          <w:numId w:val="9"/>
        </w:numPr>
        <w:jc w:val="both"/>
        <w:rPr>
          <w:szCs w:val="24"/>
        </w:rPr>
      </w:pPr>
      <w:r w:rsidRPr="009E0D91">
        <w:rPr>
          <w:szCs w:val="24"/>
        </w:rPr>
        <w:t xml:space="preserve">Prior to the </w:t>
      </w:r>
      <w:r w:rsidR="00ED599D" w:rsidRPr="009E0D91">
        <w:rPr>
          <w:szCs w:val="24"/>
        </w:rPr>
        <w:t xml:space="preserve">occupation of the building, </w:t>
      </w:r>
      <w:r w:rsidRPr="009E0D91">
        <w:rPr>
          <w:szCs w:val="24"/>
        </w:rPr>
        <w:t xml:space="preserve">a Positive Covenant and Restriction on the Use of Land under Section 88E/88B of the Conveyancing Act 1919 must be created, burdening the owner with the requirement to maintain the stormwater management facilities on the lot including pump-out system, rainwater tank and water quality management measures. </w:t>
      </w:r>
    </w:p>
    <w:p w14:paraId="24D9FE44" w14:textId="77777777" w:rsidR="00315F8E" w:rsidRPr="009E0D91" w:rsidRDefault="00315F8E" w:rsidP="00176545">
      <w:pPr>
        <w:jc w:val="both"/>
      </w:pPr>
    </w:p>
    <w:p w14:paraId="59FC2C47" w14:textId="77777777" w:rsidR="00315F8E" w:rsidRPr="009E0D91" w:rsidRDefault="00315F8E" w:rsidP="00ED599D">
      <w:pPr>
        <w:ind w:left="720"/>
        <w:jc w:val="both"/>
      </w:pPr>
      <w:r w:rsidRPr="009E0D91">
        <w:t xml:space="preserve">The terms of the 88E Instruments are to be generally in accordance with Council's “standard terms” available in Council’s website, under Development Forms. </w:t>
      </w:r>
    </w:p>
    <w:p w14:paraId="43343039" w14:textId="77777777" w:rsidR="00ED599D" w:rsidRPr="009E0D91" w:rsidRDefault="00ED599D" w:rsidP="00176545">
      <w:pPr>
        <w:ind w:left="567"/>
        <w:jc w:val="both"/>
      </w:pPr>
    </w:p>
    <w:p w14:paraId="3A3B74C3" w14:textId="42474523" w:rsidR="00315F8E" w:rsidRPr="009E0D91" w:rsidRDefault="00315F8E" w:rsidP="00ED599D">
      <w:pPr>
        <w:ind w:left="720"/>
        <w:jc w:val="both"/>
      </w:pPr>
      <w:r w:rsidRPr="009E0D91">
        <w:t xml:space="preserve">Where a Title exists, the Positive Covenant and Restriction on the Use of Land is to be created via an application to the Land Titles Office using forms 13PC and 13RPA. Accompanying this form is the requirement for a plan to scale showing the relative location of the On-Site Detention facility, including its relationship to the building footprint. </w:t>
      </w:r>
    </w:p>
    <w:p w14:paraId="15FB35EF" w14:textId="77777777" w:rsidR="00315F8E" w:rsidRPr="009E0D91" w:rsidRDefault="00315F8E" w:rsidP="00176545">
      <w:pPr>
        <w:ind w:left="567"/>
        <w:jc w:val="both"/>
      </w:pPr>
    </w:p>
    <w:p w14:paraId="6150C42D" w14:textId="77777777" w:rsidR="00315F8E" w:rsidRPr="009E0D91" w:rsidRDefault="00315F8E" w:rsidP="00176545">
      <w:pPr>
        <w:ind w:left="567"/>
        <w:jc w:val="both"/>
        <w:rPr>
          <w:rFonts w:cs="Calibri"/>
          <w:lang w:eastAsia="en-GB"/>
        </w:rPr>
      </w:pPr>
      <w:r w:rsidRPr="009E0D91">
        <w:rPr>
          <w:rFonts w:cs="Calibri"/>
          <w:lang w:eastAsia="en-GB"/>
        </w:rPr>
        <w:t>Restrictions and positive covenants must be registered over the Stormwater Quality Control devices and outlet works.</w:t>
      </w:r>
    </w:p>
    <w:p w14:paraId="7282CE95" w14:textId="77777777" w:rsidR="00315F8E" w:rsidRPr="009E0D91" w:rsidRDefault="00315F8E" w:rsidP="00176545">
      <w:pPr>
        <w:ind w:left="567"/>
        <w:jc w:val="both"/>
        <w:rPr>
          <w:rFonts w:cs="Calibri"/>
          <w:lang w:eastAsia="en-GB"/>
        </w:rPr>
      </w:pPr>
    </w:p>
    <w:p w14:paraId="1F3C1AF9" w14:textId="77777777" w:rsidR="00315F8E" w:rsidRPr="009E0D91" w:rsidRDefault="00315F8E" w:rsidP="00176545">
      <w:pPr>
        <w:ind w:left="567"/>
        <w:jc w:val="both"/>
        <w:rPr>
          <w:rFonts w:cs="Calibri"/>
          <w:lang w:val="en-US"/>
        </w:rPr>
      </w:pPr>
      <w:r w:rsidRPr="009E0D91">
        <w:rPr>
          <w:rFonts w:cs="Calibri"/>
          <w:lang w:eastAsia="en-GB"/>
        </w:rPr>
        <w:t>A certificate from the water quality devices manufacturers must be obtained and submitted to Council verifying that the constructed Stormwater Quality Control devices will function effectively.</w:t>
      </w:r>
      <w:r w:rsidRPr="009E0D91">
        <w:rPr>
          <w:rFonts w:cs="Calibri"/>
          <w:lang w:val="en-US"/>
        </w:rPr>
        <w:t xml:space="preserve"> </w:t>
      </w:r>
    </w:p>
    <w:p w14:paraId="5FE38B36" w14:textId="77777777" w:rsidR="00315F8E" w:rsidRPr="009E0D91" w:rsidRDefault="00315F8E" w:rsidP="00176545">
      <w:pPr>
        <w:ind w:left="567"/>
        <w:jc w:val="both"/>
        <w:rPr>
          <w:rFonts w:cs="Calibri"/>
          <w:lang w:eastAsia="en-GB"/>
        </w:rPr>
      </w:pPr>
    </w:p>
    <w:p w14:paraId="37607EC5" w14:textId="77777777" w:rsidR="00315F8E" w:rsidRPr="009E0D91" w:rsidRDefault="00315F8E" w:rsidP="00176545">
      <w:pPr>
        <w:ind w:left="567"/>
        <w:jc w:val="both"/>
        <w:rPr>
          <w:rFonts w:cs="Calibri"/>
        </w:rPr>
      </w:pPr>
      <w:r w:rsidRPr="009E0D91">
        <w:rPr>
          <w:rFonts w:cs="Calibri"/>
          <w:lang w:eastAsia="en-GB"/>
        </w:rPr>
        <w:t xml:space="preserve">Written evidence is to be provided that the owner/developer has </w:t>
      </w:r>
      <w:proofErr w:type="gramStart"/>
      <w:r w:rsidRPr="009E0D91">
        <w:rPr>
          <w:rFonts w:cs="Calibri"/>
          <w:lang w:eastAsia="en-GB"/>
        </w:rPr>
        <w:t>entered into</w:t>
      </w:r>
      <w:proofErr w:type="gramEnd"/>
      <w:r w:rsidRPr="009E0D91">
        <w:rPr>
          <w:rFonts w:cs="Calibri"/>
          <w:lang w:eastAsia="en-GB"/>
        </w:rPr>
        <w:t xml:space="preserve"> and prepaid a minimum ten (10) year maintenance contract with a reputable and experienced cleaning contractor for the maintenance of the stormwater treatment devices including the rainwater tank.</w:t>
      </w:r>
    </w:p>
    <w:p w14:paraId="0BEC117A" w14:textId="77777777" w:rsidR="00315F8E" w:rsidRPr="009E0D91" w:rsidRDefault="00315F8E" w:rsidP="00176545">
      <w:pPr>
        <w:jc w:val="both"/>
      </w:pPr>
    </w:p>
    <w:p w14:paraId="7A673ADA" w14:textId="1445041E" w:rsidR="00315F8E" w:rsidRPr="009E0D91" w:rsidRDefault="00315F8E" w:rsidP="00176545">
      <w:pPr>
        <w:ind w:left="567"/>
        <w:jc w:val="both"/>
      </w:pPr>
      <w:r w:rsidRPr="009E0D91">
        <w:t xml:space="preserve">Registered title documents showing the covenants and restrictions must be </w:t>
      </w:r>
      <w:r w:rsidR="00ED599D" w:rsidRPr="009E0D91">
        <w:t>prepared</w:t>
      </w:r>
      <w:r w:rsidRPr="009E0D91">
        <w:t xml:space="preserve"> prior to </w:t>
      </w:r>
      <w:r w:rsidR="00ED599D" w:rsidRPr="009E0D91">
        <w:t>o</w:t>
      </w:r>
      <w:r w:rsidRPr="009E0D91">
        <w:t>ccupation or use of on-site.</w:t>
      </w:r>
    </w:p>
    <w:p w14:paraId="6549AC9D" w14:textId="77777777" w:rsidR="00315F8E" w:rsidRPr="009E0D91" w:rsidRDefault="00315F8E" w:rsidP="00176545">
      <w:pPr>
        <w:tabs>
          <w:tab w:val="left" w:pos="1701"/>
        </w:tabs>
        <w:ind w:firstLine="567"/>
        <w:jc w:val="both"/>
      </w:pPr>
      <w:r w:rsidRPr="009E0D91">
        <w:rPr>
          <w:b/>
        </w:rPr>
        <w:t>Reason:</w:t>
      </w:r>
      <w:r w:rsidRPr="009E0D91">
        <w:tab/>
        <w:t>To ensure maintenance of stormwater management facilities.</w:t>
      </w:r>
    </w:p>
    <w:p w14:paraId="566FE0C5" w14:textId="77777777" w:rsidR="00315F8E" w:rsidRPr="009E0D91" w:rsidRDefault="00315F8E" w:rsidP="00176545">
      <w:pPr>
        <w:tabs>
          <w:tab w:val="left" w:pos="1701"/>
        </w:tabs>
        <w:jc w:val="both"/>
      </w:pPr>
    </w:p>
    <w:p w14:paraId="1D0EC853" w14:textId="77777777" w:rsidR="00315F8E" w:rsidRPr="009E0D91" w:rsidRDefault="00315F8E" w:rsidP="00176545">
      <w:pPr>
        <w:jc w:val="both"/>
        <w:rPr>
          <w:vanish/>
          <w:lang w:val="en-US"/>
        </w:rPr>
      </w:pPr>
    </w:p>
    <w:p w14:paraId="5B27DB10" w14:textId="77777777" w:rsidR="00315F8E" w:rsidRPr="009E0D91" w:rsidRDefault="00315F8E" w:rsidP="00176545">
      <w:pPr>
        <w:jc w:val="both"/>
        <w:rPr>
          <w:b/>
          <w:lang w:val="en-US"/>
        </w:rPr>
      </w:pPr>
      <w:r w:rsidRPr="009E0D91">
        <w:rPr>
          <w:b/>
          <w:lang w:val="en-US"/>
        </w:rPr>
        <w:t>DE0010</w:t>
      </w:r>
      <w:r w:rsidRPr="009E0D91">
        <w:rPr>
          <w:lang w:val="en-US"/>
        </w:rPr>
        <w:tab/>
      </w:r>
      <w:r w:rsidRPr="009E0D91">
        <w:rPr>
          <w:b/>
          <w:lang w:val="en-US"/>
        </w:rPr>
        <w:t>Effective evacuation report</w:t>
      </w:r>
    </w:p>
    <w:p w14:paraId="183180C3" w14:textId="7E03C3F1" w:rsidR="00315F8E" w:rsidRPr="009E0D91" w:rsidRDefault="00315F8E" w:rsidP="000F2188">
      <w:pPr>
        <w:pStyle w:val="Standard1"/>
        <w:numPr>
          <w:ilvl w:val="0"/>
          <w:numId w:val="9"/>
        </w:numPr>
        <w:jc w:val="both"/>
        <w:rPr>
          <w:rFonts w:eastAsia="Arial"/>
          <w:sz w:val="24"/>
          <w:szCs w:val="24"/>
        </w:rPr>
      </w:pPr>
      <w:r w:rsidRPr="009E0D91">
        <w:rPr>
          <w:rFonts w:eastAsia="Arial"/>
          <w:sz w:val="24"/>
          <w:szCs w:val="24"/>
        </w:rPr>
        <w:t xml:space="preserve">A Flood Emergency Response Plan including an evacuation report and procedure and Flood Warning System shall be prepared by an appropriate consulting engineer. The plan to be prepared in accordance with the Flood Risk Assessment report prepared by </w:t>
      </w:r>
      <w:proofErr w:type="spellStart"/>
      <w:r w:rsidRPr="009E0D91">
        <w:rPr>
          <w:rFonts w:eastAsia="Arial"/>
          <w:sz w:val="24"/>
          <w:szCs w:val="24"/>
        </w:rPr>
        <w:t>Woolacotts</w:t>
      </w:r>
      <w:proofErr w:type="spellEnd"/>
      <w:r w:rsidRPr="009E0D91">
        <w:rPr>
          <w:rFonts w:eastAsia="Arial"/>
          <w:sz w:val="24"/>
          <w:szCs w:val="24"/>
        </w:rPr>
        <w:t>, Rev B, dated 05/11/2021. This Plan, report and Warning System must demonstrate how the occupants of the development will be given early warning of flooding, how they will egress the site in the early stages of a storm event, together with how they will seek refuge in a peak stormwater event (</w:t>
      </w:r>
      <w:proofErr w:type="gramStart"/>
      <w:r w:rsidRPr="009E0D91">
        <w:rPr>
          <w:rFonts w:eastAsia="Arial"/>
          <w:sz w:val="24"/>
          <w:szCs w:val="24"/>
        </w:rPr>
        <w:t>i.e.</w:t>
      </w:r>
      <w:proofErr w:type="gramEnd"/>
      <w:r w:rsidRPr="009E0D91">
        <w:rPr>
          <w:rFonts w:eastAsia="Arial"/>
          <w:sz w:val="24"/>
          <w:szCs w:val="24"/>
        </w:rPr>
        <w:t xml:space="preserve"> first floor of the building etc.) and the facilities and amenities to be provided in the refuge. The Flood Warning System must </w:t>
      </w:r>
      <w:r w:rsidRPr="009E0D91">
        <w:rPr>
          <w:rFonts w:eastAsia="Arial"/>
          <w:sz w:val="24"/>
          <w:szCs w:val="24"/>
        </w:rPr>
        <w:lastRenderedPageBreak/>
        <w:t xml:space="preserve">be set up and fully operational prior to occupation. The Plan, </w:t>
      </w:r>
      <w:proofErr w:type="gramStart"/>
      <w:r w:rsidRPr="009E0D91">
        <w:rPr>
          <w:rFonts w:eastAsia="Arial"/>
          <w:sz w:val="24"/>
          <w:szCs w:val="24"/>
        </w:rPr>
        <w:t>report</w:t>
      </w:r>
      <w:proofErr w:type="gramEnd"/>
      <w:r w:rsidRPr="009E0D91">
        <w:rPr>
          <w:rFonts w:eastAsia="Arial"/>
          <w:sz w:val="24"/>
          <w:szCs w:val="24"/>
        </w:rPr>
        <w:t xml:space="preserve"> and certification by the Engineer that the Flood Warning System is operational, shall be </w:t>
      </w:r>
      <w:r w:rsidR="00ED599D" w:rsidRPr="009E0D91">
        <w:rPr>
          <w:rFonts w:eastAsia="Arial"/>
          <w:sz w:val="24"/>
          <w:szCs w:val="24"/>
        </w:rPr>
        <w:t>prepared</w:t>
      </w:r>
      <w:r w:rsidRPr="009E0D91">
        <w:rPr>
          <w:rFonts w:eastAsia="Arial"/>
          <w:sz w:val="24"/>
          <w:szCs w:val="24"/>
        </w:rPr>
        <w:t xml:space="preserve"> prior to the </w:t>
      </w:r>
      <w:r w:rsidR="00ED599D" w:rsidRPr="009E0D91">
        <w:rPr>
          <w:rFonts w:eastAsia="Arial"/>
          <w:sz w:val="24"/>
          <w:szCs w:val="24"/>
        </w:rPr>
        <w:t>occupation of the building</w:t>
      </w:r>
      <w:r w:rsidRPr="009E0D91">
        <w:rPr>
          <w:rFonts w:eastAsia="Arial"/>
          <w:sz w:val="24"/>
          <w:szCs w:val="24"/>
        </w:rPr>
        <w:t xml:space="preserve">. A copy of the Plan, </w:t>
      </w:r>
      <w:proofErr w:type="gramStart"/>
      <w:r w:rsidRPr="009E0D91">
        <w:rPr>
          <w:rFonts w:eastAsia="Arial"/>
          <w:sz w:val="24"/>
          <w:szCs w:val="24"/>
        </w:rPr>
        <w:t>report</w:t>
      </w:r>
      <w:proofErr w:type="gramEnd"/>
      <w:r w:rsidRPr="009E0D91">
        <w:rPr>
          <w:rFonts w:eastAsia="Arial"/>
          <w:sz w:val="24"/>
          <w:szCs w:val="24"/>
        </w:rPr>
        <w:t xml:space="preserve"> and certification by the Engineer that the Flood Warning System is operational, shall all be forwarded to Council. </w:t>
      </w:r>
    </w:p>
    <w:p w14:paraId="3E258784" w14:textId="77777777" w:rsidR="00315F8E" w:rsidRPr="009E0D91" w:rsidRDefault="00315F8E" w:rsidP="00176545">
      <w:pPr>
        <w:tabs>
          <w:tab w:val="left" w:pos="1701"/>
        </w:tabs>
        <w:ind w:left="1701" w:hanging="1134"/>
        <w:jc w:val="both"/>
      </w:pPr>
      <w:r w:rsidRPr="009E0D91">
        <w:rPr>
          <w:b/>
        </w:rPr>
        <w:t>Reason:</w:t>
      </w:r>
      <w:r w:rsidRPr="009E0D91">
        <w:tab/>
        <w:t>To make property owners/residents aware of the procedure in the case of flood.</w:t>
      </w:r>
    </w:p>
    <w:p w14:paraId="40CCA227" w14:textId="77777777" w:rsidR="00315F8E" w:rsidRPr="009E0D91" w:rsidRDefault="00315F8E" w:rsidP="00176545">
      <w:pPr>
        <w:tabs>
          <w:tab w:val="left" w:pos="1701"/>
        </w:tabs>
        <w:jc w:val="both"/>
      </w:pPr>
    </w:p>
    <w:p w14:paraId="05758BC9" w14:textId="77777777" w:rsidR="00315F8E" w:rsidRPr="009E0D91" w:rsidRDefault="00315F8E" w:rsidP="00176545">
      <w:pPr>
        <w:jc w:val="both"/>
        <w:rPr>
          <w:vanish/>
          <w:lang w:val="en-US"/>
        </w:rPr>
      </w:pPr>
    </w:p>
    <w:p w14:paraId="1AB03B34" w14:textId="77777777" w:rsidR="00315F8E" w:rsidRPr="009E0D91" w:rsidRDefault="00315F8E" w:rsidP="00176545">
      <w:pPr>
        <w:jc w:val="both"/>
      </w:pPr>
    </w:p>
    <w:p w14:paraId="75DC0784" w14:textId="77777777" w:rsidR="00315F8E" w:rsidRPr="009E0D91" w:rsidRDefault="00315F8E" w:rsidP="00176545">
      <w:pPr>
        <w:jc w:val="both"/>
        <w:rPr>
          <w:vanish/>
          <w:lang w:val="en-US"/>
        </w:rPr>
      </w:pPr>
    </w:p>
    <w:p w14:paraId="15193F31" w14:textId="77777777" w:rsidR="00315F8E" w:rsidRPr="009E0D91" w:rsidRDefault="00315F8E" w:rsidP="00176545">
      <w:pPr>
        <w:jc w:val="both"/>
        <w:rPr>
          <w:b/>
          <w:lang w:val="en-US"/>
        </w:rPr>
      </w:pPr>
      <w:r w:rsidRPr="009E0D91">
        <w:rPr>
          <w:b/>
          <w:lang w:val="en-US"/>
        </w:rPr>
        <w:t>DE0018</w:t>
      </w:r>
      <w:r w:rsidRPr="009E0D91">
        <w:rPr>
          <w:lang w:val="en-US"/>
        </w:rPr>
        <w:tab/>
      </w:r>
      <w:r w:rsidRPr="009E0D91">
        <w:rPr>
          <w:b/>
          <w:lang w:val="en-US"/>
        </w:rPr>
        <w:t xml:space="preserve">Reinstatement of laybacks </w:t>
      </w:r>
      <w:proofErr w:type="spellStart"/>
      <w:r w:rsidRPr="009E0D91">
        <w:rPr>
          <w:b/>
          <w:lang w:val="en-US"/>
        </w:rPr>
        <w:t>etc</w:t>
      </w:r>
      <w:proofErr w:type="spellEnd"/>
    </w:p>
    <w:p w14:paraId="0499E9C9" w14:textId="43964DC8" w:rsidR="00315F8E" w:rsidRPr="009E0D91" w:rsidRDefault="00315F8E" w:rsidP="000F2188">
      <w:pPr>
        <w:pStyle w:val="PathwayCond1"/>
        <w:numPr>
          <w:ilvl w:val="0"/>
          <w:numId w:val="9"/>
        </w:numPr>
        <w:jc w:val="both"/>
        <w:rPr>
          <w:szCs w:val="24"/>
        </w:rPr>
      </w:pPr>
      <w:r w:rsidRPr="009E0D91">
        <w:rPr>
          <w:szCs w:val="24"/>
        </w:rPr>
        <w:t xml:space="preserve">All redundant lay-backs and vehicular crossings must be reinstated to conventional kerb and gutter, foot-paving or grassed verge in accordance with Council’s Standard Plan No. DS1. The reinstatement must be completed prior to the </w:t>
      </w:r>
      <w:r w:rsidR="00B353CF" w:rsidRPr="009E0D91">
        <w:rPr>
          <w:szCs w:val="24"/>
        </w:rPr>
        <w:t>occupation of the building</w:t>
      </w:r>
      <w:r w:rsidRPr="009E0D91">
        <w:rPr>
          <w:szCs w:val="24"/>
        </w:rPr>
        <w:t>. All costs must be borne by the applicant.</w:t>
      </w:r>
    </w:p>
    <w:p w14:paraId="1FAA733A" w14:textId="77777777" w:rsidR="00315F8E" w:rsidRPr="009E0D91" w:rsidRDefault="00315F8E" w:rsidP="00176545">
      <w:pPr>
        <w:tabs>
          <w:tab w:val="left" w:pos="1701"/>
        </w:tabs>
        <w:ind w:firstLine="567"/>
        <w:jc w:val="both"/>
      </w:pPr>
      <w:r w:rsidRPr="009E0D91">
        <w:rPr>
          <w:b/>
        </w:rPr>
        <w:t>Reason:</w:t>
      </w:r>
      <w:r w:rsidRPr="009E0D91">
        <w:tab/>
        <w:t>To provide satisfactory drainage.</w:t>
      </w:r>
    </w:p>
    <w:p w14:paraId="69133C2E" w14:textId="77777777" w:rsidR="00315F8E" w:rsidRPr="009E0D91" w:rsidRDefault="00315F8E" w:rsidP="00176545">
      <w:pPr>
        <w:tabs>
          <w:tab w:val="left" w:pos="1701"/>
        </w:tabs>
        <w:jc w:val="both"/>
      </w:pPr>
    </w:p>
    <w:p w14:paraId="21F88ED3" w14:textId="77777777" w:rsidR="00315F8E" w:rsidRPr="009E0D91" w:rsidRDefault="00315F8E" w:rsidP="00176545">
      <w:pPr>
        <w:jc w:val="both"/>
        <w:rPr>
          <w:vanish/>
          <w:lang w:val="en-US"/>
        </w:rPr>
      </w:pPr>
    </w:p>
    <w:p w14:paraId="6F2021BA" w14:textId="77777777" w:rsidR="00544864" w:rsidRPr="009E0D91" w:rsidRDefault="00544864" w:rsidP="00544864">
      <w:pPr>
        <w:jc w:val="both"/>
        <w:rPr>
          <w:b/>
          <w:lang w:val="en-US"/>
        </w:rPr>
      </w:pPr>
      <w:r w:rsidRPr="009E0D91">
        <w:rPr>
          <w:b/>
          <w:lang w:val="en-US"/>
        </w:rPr>
        <w:t>PB0010</w:t>
      </w:r>
      <w:r w:rsidRPr="009E0D91">
        <w:rPr>
          <w:lang w:val="en-US"/>
        </w:rPr>
        <w:tab/>
      </w:r>
      <w:r w:rsidRPr="009E0D91">
        <w:rPr>
          <w:b/>
          <w:lang w:val="en-US"/>
        </w:rPr>
        <w:t xml:space="preserve"> #Acoustic Report</w:t>
      </w:r>
    </w:p>
    <w:p w14:paraId="3EBADC79" w14:textId="77777777" w:rsidR="00544864" w:rsidRPr="009E0D91" w:rsidRDefault="00544864" w:rsidP="00544864">
      <w:pPr>
        <w:numPr>
          <w:ilvl w:val="0"/>
          <w:numId w:val="9"/>
        </w:numPr>
        <w:jc w:val="both"/>
      </w:pPr>
      <w:r w:rsidRPr="009E0D91">
        <w:t xml:space="preserve">The recommendations outlined in the acoustic report prepared by </w:t>
      </w:r>
      <w:r w:rsidRPr="009E0D91">
        <w:rPr>
          <w:b/>
          <w:bCs/>
        </w:rPr>
        <w:t xml:space="preserve">JHA: Acoustic Impact Assessment Parramatta Police Station; reference 210019; dated 14.07.2021 </w:t>
      </w:r>
      <w:r w:rsidRPr="009E0D91">
        <w:t xml:space="preserve">shall be incorporated into the plans and documentation. </w:t>
      </w:r>
    </w:p>
    <w:p w14:paraId="21A8EA32" w14:textId="77777777" w:rsidR="00544864" w:rsidRPr="009E0D91" w:rsidRDefault="00544864" w:rsidP="00544864">
      <w:pPr>
        <w:pStyle w:val="PathwayCond1"/>
        <w:numPr>
          <w:ilvl w:val="0"/>
          <w:numId w:val="0"/>
        </w:numPr>
        <w:tabs>
          <w:tab w:val="num" w:pos="862"/>
        </w:tabs>
        <w:ind w:left="720"/>
        <w:jc w:val="both"/>
        <w:rPr>
          <w:szCs w:val="24"/>
        </w:rPr>
      </w:pPr>
    </w:p>
    <w:p w14:paraId="682D4AA4" w14:textId="77777777" w:rsidR="00544864" w:rsidRPr="009E0D91" w:rsidRDefault="00544864" w:rsidP="00544864">
      <w:pPr>
        <w:pStyle w:val="PathwayCond1"/>
        <w:numPr>
          <w:ilvl w:val="0"/>
          <w:numId w:val="0"/>
        </w:numPr>
        <w:tabs>
          <w:tab w:val="num" w:pos="862"/>
        </w:tabs>
        <w:ind w:left="720"/>
        <w:jc w:val="both"/>
        <w:rPr>
          <w:szCs w:val="24"/>
          <w:lang w:eastAsia="en-US"/>
        </w:rPr>
      </w:pPr>
      <w:r w:rsidRPr="009E0D91">
        <w:rPr>
          <w:szCs w:val="24"/>
        </w:rPr>
        <w:t xml:space="preserve">Prior to the occupation of the building, written certification from a suitably qualified person(s) shall be submitted to the City of Parramatta Council, stating that all works/methods/procedures/control measures approved by Council in the following report have been completed: </w:t>
      </w:r>
    </w:p>
    <w:p w14:paraId="2C95648C" w14:textId="77777777" w:rsidR="00544864" w:rsidRPr="009E0D91" w:rsidRDefault="00544864" w:rsidP="00544864">
      <w:pPr>
        <w:pStyle w:val="PathwayCond1"/>
        <w:numPr>
          <w:ilvl w:val="0"/>
          <w:numId w:val="0"/>
        </w:numPr>
        <w:ind w:left="720"/>
        <w:jc w:val="both"/>
        <w:rPr>
          <w:szCs w:val="24"/>
        </w:rPr>
      </w:pPr>
    </w:p>
    <w:p w14:paraId="7A3F2912" w14:textId="77777777" w:rsidR="00544864" w:rsidRPr="009E0D91" w:rsidRDefault="00544864" w:rsidP="00544864">
      <w:pPr>
        <w:pStyle w:val="PathwayCond1"/>
        <w:numPr>
          <w:ilvl w:val="0"/>
          <w:numId w:val="0"/>
        </w:numPr>
        <w:tabs>
          <w:tab w:val="left" w:pos="567"/>
        </w:tabs>
        <w:ind w:left="567"/>
        <w:jc w:val="both"/>
        <w:rPr>
          <w:b/>
          <w:bCs/>
          <w:i/>
          <w:iCs/>
          <w:szCs w:val="24"/>
        </w:rPr>
      </w:pPr>
      <w:r w:rsidRPr="009E0D91">
        <w:rPr>
          <w:b/>
          <w:bCs/>
          <w:i/>
          <w:iCs/>
          <w:szCs w:val="24"/>
        </w:rPr>
        <w:t xml:space="preserve">JHA: Acoustic Impact Assessment Parramatta Police Station; reference 210019; dated 14.07.2021 </w:t>
      </w:r>
    </w:p>
    <w:p w14:paraId="64178C0D" w14:textId="77777777" w:rsidR="00544864" w:rsidRPr="009E0D91" w:rsidRDefault="00544864" w:rsidP="00544864">
      <w:pPr>
        <w:jc w:val="both"/>
      </w:pPr>
    </w:p>
    <w:p w14:paraId="7664B9F1" w14:textId="77777777" w:rsidR="00544864" w:rsidRPr="009E0D91" w:rsidRDefault="00544864" w:rsidP="00544864">
      <w:pPr>
        <w:tabs>
          <w:tab w:val="left" w:pos="709"/>
        </w:tabs>
        <w:jc w:val="both"/>
      </w:pPr>
      <w:r w:rsidRPr="009E0D91">
        <w:rPr>
          <w:b/>
        </w:rPr>
        <w:tab/>
        <w:t>Reason:</w:t>
      </w:r>
      <w:r w:rsidRPr="009E0D91">
        <w:tab/>
        <w:t>To ensure a suitable level of residential amenity.</w:t>
      </w:r>
    </w:p>
    <w:p w14:paraId="2C8AE8D2" w14:textId="77777777" w:rsidR="00315F8E" w:rsidRPr="009E0D91" w:rsidRDefault="00315F8E" w:rsidP="00176545">
      <w:pPr>
        <w:jc w:val="both"/>
      </w:pPr>
    </w:p>
    <w:p w14:paraId="68128EBD" w14:textId="77777777" w:rsidR="00315F8E" w:rsidRPr="009E0D91" w:rsidRDefault="00315F8E" w:rsidP="00176545">
      <w:pPr>
        <w:jc w:val="both"/>
        <w:rPr>
          <w:vanish/>
          <w:lang w:val="en-US"/>
        </w:rPr>
      </w:pPr>
    </w:p>
    <w:p w14:paraId="2AFAC952" w14:textId="77777777" w:rsidR="00315F8E" w:rsidRPr="009E0D91" w:rsidRDefault="00315F8E" w:rsidP="00176545">
      <w:pPr>
        <w:jc w:val="both"/>
        <w:rPr>
          <w:b/>
          <w:lang w:val="en-US"/>
        </w:rPr>
      </w:pPr>
      <w:r w:rsidRPr="009E0D91">
        <w:rPr>
          <w:b/>
          <w:lang w:val="en-US"/>
        </w:rPr>
        <w:t>PENSC</w:t>
      </w:r>
      <w:r w:rsidRPr="009E0D91">
        <w:rPr>
          <w:lang w:val="en-US"/>
        </w:rPr>
        <w:tab/>
      </w:r>
      <w:r w:rsidRPr="009E0D91">
        <w:rPr>
          <w:b/>
          <w:lang w:val="en-US"/>
        </w:rPr>
        <w:t>Non-standard - Prior to issue of Occ/Sub Cert.</w:t>
      </w:r>
    </w:p>
    <w:p w14:paraId="720A0E67" w14:textId="422A6953" w:rsidR="00315F8E" w:rsidRPr="009E0D91" w:rsidRDefault="00315F8E" w:rsidP="000F2188">
      <w:pPr>
        <w:pStyle w:val="PathwayCond1"/>
        <w:numPr>
          <w:ilvl w:val="0"/>
          <w:numId w:val="9"/>
        </w:numPr>
        <w:tabs>
          <w:tab w:val="num" w:pos="567"/>
        </w:tabs>
        <w:jc w:val="both"/>
        <w:rPr>
          <w:szCs w:val="24"/>
          <w:u w:val="single"/>
        </w:rPr>
      </w:pPr>
      <w:r w:rsidRPr="009E0D91">
        <w:rPr>
          <w:szCs w:val="24"/>
        </w:rPr>
        <w:t xml:space="preserve">Prior to </w:t>
      </w:r>
      <w:r w:rsidR="00B353CF" w:rsidRPr="009E0D91">
        <w:rPr>
          <w:szCs w:val="24"/>
        </w:rPr>
        <w:t xml:space="preserve">occupation of the building, </w:t>
      </w:r>
      <w:r w:rsidRPr="009E0D91">
        <w:rPr>
          <w:szCs w:val="24"/>
        </w:rPr>
        <w:t xml:space="preserve">the works outlined in the approved Public Domain Construction Drawings must be completed to Council’s satisfaction with a </w:t>
      </w:r>
      <w:r w:rsidRPr="009E0D91">
        <w:rPr>
          <w:b/>
          <w:szCs w:val="24"/>
        </w:rPr>
        <w:t>final approval</w:t>
      </w:r>
      <w:r w:rsidRPr="009E0D91">
        <w:rPr>
          <w:szCs w:val="24"/>
        </w:rPr>
        <w:t xml:space="preserve"> obtained from Council’s Assets &amp; Environment Manager.</w:t>
      </w:r>
    </w:p>
    <w:p w14:paraId="06D7676E" w14:textId="77777777" w:rsidR="00315F8E" w:rsidRPr="009E0D91" w:rsidRDefault="00315F8E" w:rsidP="00176545">
      <w:pPr>
        <w:pStyle w:val="NoSpacing"/>
        <w:jc w:val="both"/>
        <w:rPr>
          <w:rFonts w:ascii="Calibri" w:eastAsia="Calibri" w:hAnsi="Calibri"/>
        </w:rPr>
      </w:pPr>
    </w:p>
    <w:p w14:paraId="10A78A8E" w14:textId="45782151" w:rsidR="00315F8E" w:rsidRPr="009E0D91" w:rsidRDefault="00315F8E" w:rsidP="00176545">
      <w:pPr>
        <w:pStyle w:val="PathwayCond1"/>
        <w:numPr>
          <w:ilvl w:val="0"/>
          <w:numId w:val="0"/>
        </w:numPr>
        <w:tabs>
          <w:tab w:val="left" w:pos="720"/>
        </w:tabs>
        <w:ind w:left="567"/>
        <w:jc w:val="both"/>
        <w:rPr>
          <w:szCs w:val="24"/>
          <w:u w:val="single"/>
        </w:rPr>
      </w:pPr>
      <w:r w:rsidRPr="009E0D91">
        <w:rPr>
          <w:szCs w:val="24"/>
        </w:rPr>
        <w:t xml:space="preserve">The </w:t>
      </w:r>
      <w:r w:rsidRPr="009E0D91">
        <w:rPr>
          <w:b/>
          <w:szCs w:val="24"/>
        </w:rPr>
        <w:t>Work-as-Executed Plans</w:t>
      </w:r>
      <w:r w:rsidRPr="009E0D91">
        <w:rPr>
          <w:szCs w:val="24"/>
        </w:rPr>
        <w:t xml:space="preserve"> shall be prepared and submitted to Council showing the final-approved public domain works after the final approval, and prior to any </w:t>
      </w:r>
      <w:r w:rsidR="00B353CF" w:rsidRPr="009E0D91">
        <w:rPr>
          <w:szCs w:val="24"/>
        </w:rPr>
        <w:t>occupation</w:t>
      </w:r>
      <w:r w:rsidRPr="009E0D91">
        <w:rPr>
          <w:szCs w:val="24"/>
        </w:rPr>
        <w:t>.</w:t>
      </w:r>
    </w:p>
    <w:p w14:paraId="067B27C8" w14:textId="77777777" w:rsidR="00315F8E" w:rsidRPr="009E0D91" w:rsidRDefault="00315F8E" w:rsidP="00176545">
      <w:pPr>
        <w:pStyle w:val="NoSpacing"/>
        <w:jc w:val="both"/>
        <w:rPr>
          <w:rFonts w:ascii="Calibri" w:eastAsia="Calibri" w:hAnsi="Calibri"/>
        </w:rPr>
      </w:pPr>
    </w:p>
    <w:p w14:paraId="3DB1CDFE" w14:textId="77777777" w:rsidR="00315F8E" w:rsidRPr="009E0D91" w:rsidRDefault="00315F8E" w:rsidP="00176545">
      <w:pPr>
        <w:pStyle w:val="PathwayCond1"/>
        <w:numPr>
          <w:ilvl w:val="0"/>
          <w:numId w:val="0"/>
        </w:numPr>
        <w:tabs>
          <w:tab w:val="left" w:pos="720"/>
        </w:tabs>
        <w:ind w:left="567"/>
        <w:jc w:val="both"/>
        <w:rPr>
          <w:szCs w:val="24"/>
        </w:rPr>
      </w:pPr>
      <w:r w:rsidRPr="009E0D91">
        <w:rPr>
          <w:szCs w:val="24"/>
        </w:rPr>
        <w:t xml:space="preserve">Council will issue the </w:t>
      </w:r>
      <w:r w:rsidRPr="009E0D91">
        <w:rPr>
          <w:b/>
          <w:szCs w:val="24"/>
        </w:rPr>
        <w:t>final approval</w:t>
      </w:r>
      <w:r w:rsidRPr="009E0D91">
        <w:rPr>
          <w:szCs w:val="24"/>
        </w:rPr>
        <w:t xml:space="preserve"> for public domain works in accordance with the approved public domain documentation and to Council’s satisfaction. A </w:t>
      </w:r>
      <w:r w:rsidRPr="009E0D91">
        <w:rPr>
          <w:b/>
          <w:szCs w:val="24"/>
        </w:rPr>
        <w:t>final inspection</w:t>
      </w:r>
      <w:r w:rsidRPr="009E0D91">
        <w:rPr>
          <w:szCs w:val="24"/>
        </w:rPr>
        <w:t xml:space="preserve"> will be conducted by Council staff after all the works are completed and the defects identified during inspections are rectified.  The Certificate of Completion shall not be issued until Council’s final approved is obtained.</w:t>
      </w:r>
    </w:p>
    <w:p w14:paraId="693854CD" w14:textId="77777777" w:rsidR="00315F8E" w:rsidRPr="009E0D91" w:rsidRDefault="00315F8E" w:rsidP="00176545">
      <w:pPr>
        <w:pStyle w:val="PathwayCond1"/>
        <w:numPr>
          <w:ilvl w:val="0"/>
          <w:numId w:val="0"/>
        </w:numPr>
        <w:tabs>
          <w:tab w:val="left" w:pos="720"/>
        </w:tabs>
        <w:ind w:left="567"/>
        <w:jc w:val="both"/>
        <w:rPr>
          <w:szCs w:val="24"/>
        </w:rPr>
      </w:pPr>
      <w:r w:rsidRPr="009E0D91">
        <w:rPr>
          <w:b/>
          <w:szCs w:val="24"/>
        </w:rPr>
        <w:t xml:space="preserve">Reason: </w:t>
      </w:r>
      <w:r w:rsidRPr="009E0D91">
        <w:rPr>
          <w:szCs w:val="24"/>
        </w:rPr>
        <w:t>To ensure the quality of public domain works is completed to Council’s satisfaction.</w:t>
      </w:r>
    </w:p>
    <w:p w14:paraId="6F5D34E5" w14:textId="77777777" w:rsidR="00315F8E" w:rsidRPr="009E0D91" w:rsidRDefault="00315F8E" w:rsidP="00176545">
      <w:pPr>
        <w:jc w:val="both"/>
      </w:pPr>
    </w:p>
    <w:p w14:paraId="65C317B8" w14:textId="77777777" w:rsidR="00315F8E" w:rsidRPr="009E0D91" w:rsidRDefault="00315F8E" w:rsidP="00176545">
      <w:pPr>
        <w:jc w:val="both"/>
        <w:rPr>
          <w:b/>
          <w:bCs/>
          <w:u w:val="single"/>
        </w:rPr>
      </w:pPr>
      <w:r w:rsidRPr="009E0D91">
        <w:rPr>
          <w:b/>
          <w:bCs/>
          <w:u w:val="single"/>
        </w:rPr>
        <w:t>PART F – OCCUPATION AND ONGOING USE</w:t>
      </w:r>
    </w:p>
    <w:p w14:paraId="0871E8A8" w14:textId="77777777" w:rsidR="00315F8E" w:rsidRPr="009E0D91" w:rsidRDefault="00315F8E" w:rsidP="00176545">
      <w:pPr>
        <w:jc w:val="both"/>
      </w:pPr>
    </w:p>
    <w:p w14:paraId="14F71D58" w14:textId="77777777" w:rsidR="00315F8E" w:rsidRPr="009E0D91" w:rsidRDefault="00315F8E" w:rsidP="00176545">
      <w:pPr>
        <w:jc w:val="both"/>
        <w:rPr>
          <w:b/>
          <w:lang w:val="en-US"/>
        </w:rPr>
      </w:pPr>
      <w:r w:rsidRPr="009E0D91">
        <w:rPr>
          <w:b/>
          <w:lang w:val="en-US"/>
        </w:rPr>
        <w:t>PF0004</w:t>
      </w:r>
      <w:r w:rsidRPr="009E0D91">
        <w:rPr>
          <w:b/>
          <w:lang w:val="en-US"/>
        </w:rPr>
        <w:tab/>
        <w:t>External Plant/Air-conditioning noise levels</w:t>
      </w:r>
    </w:p>
    <w:p w14:paraId="672D882A" w14:textId="77777777" w:rsidR="00315F8E" w:rsidRPr="009E0D91" w:rsidRDefault="00315F8E" w:rsidP="000F2188">
      <w:pPr>
        <w:pStyle w:val="PathwayCond1"/>
        <w:numPr>
          <w:ilvl w:val="0"/>
          <w:numId w:val="9"/>
        </w:numPr>
        <w:jc w:val="both"/>
        <w:rPr>
          <w:szCs w:val="24"/>
        </w:rPr>
      </w:pPr>
      <w:r w:rsidRPr="009E0D91">
        <w:rPr>
          <w:szCs w:val="24"/>
        </w:rPr>
        <w:t>Any external plant/air-conditioning system must not exceed a noise level of 5dBA above the background noise level when measured at the boundaries of the property.</w:t>
      </w:r>
    </w:p>
    <w:p w14:paraId="58CDB33C" w14:textId="77777777" w:rsidR="00315F8E" w:rsidRPr="009E0D91" w:rsidRDefault="00315F8E" w:rsidP="00176545">
      <w:pPr>
        <w:tabs>
          <w:tab w:val="left" w:pos="1701"/>
        </w:tabs>
        <w:ind w:firstLine="567"/>
        <w:jc w:val="both"/>
      </w:pPr>
      <w:r w:rsidRPr="009E0D91">
        <w:rPr>
          <w:b/>
        </w:rPr>
        <w:t>Reason:</w:t>
      </w:r>
      <w:r w:rsidRPr="009E0D91">
        <w:tab/>
        <w:t>To minimise noise impact of mechanical equipment.</w:t>
      </w:r>
    </w:p>
    <w:p w14:paraId="6661E7ED" w14:textId="77777777" w:rsidR="00315F8E" w:rsidRPr="009E0D91" w:rsidRDefault="00315F8E" w:rsidP="00176545">
      <w:pPr>
        <w:tabs>
          <w:tab w:val="left" w:pos="1701"/>
        </w:tabs>
        <w:jc w:val="both"/>
      </w:pPr>
    </w:p>
    <w:p w14:paraId="550B54D9" w14:textId="77777777" w:rsidR="00315F8E" w:rsidRPr="009E0D91" w:rsidRDefault="00315F8E" w:rsidP="00176545">
      <w:pPr>
        <w:jc w:val="both"/>
        <w:rPr>
          <w:vanish/>
          <w:lang w:val="en-US"/>
        </w:rPr>
      </w:pPr>
    </w:p>
    <w:p w14:paraId="2EC2FC4C" w14:textId="77777777" w:rsidR="00315F8E" w:rsidRPr="009E0D91" w:rsidRDefault="00315F8E" w:rsidP="00176545">
      <w:pPr>
        <w:jc w:val="both"/>
        <w:rPr>
          <w:b/>
          <w:lang w:val="en-US"/>
        </w:rPr>
      </w:pPr>
      <w:r w:rsidRPr="009E0D91">
        <w:rPr>
          <w:b/>
          <w:lang w:val="en-US"/>
        </w:rPr>
        <w:t>PF0049</w:t>
      </w:r>
      <w:r w:rsidRPr="009E0D91">
        <w:rPr>
          <w:b/>
          <w:lang w:val="en-US"/>
        </w:rPr>
        <w:tab/>
        <w:t>Graffiti Management</w:t>
      </w:r>
    </w:p>
    <w:p w14:paraId="0955C5EE" w14:textId="77777777" w:rsidR="00315F8E" w:rsidRPr="009E0D91" w:rsidRDefault="00315F8E" w:rsidP="000F2188">
      <w:pPr>
        <w:pStyle w:val="PathwayCond1"/>
        <w:numPr>
          <w:ilvl w:val="0"/>
          <w:numId w:val="9"/>
        </w:numPr>
        <w:jc w:val="both"/>
        <w:rPr>
          <w:szCs w:val="24"/>
        </w:rPr>
      </w:pPr>
      <w:r w:rsidRPr="009E0D91">
        <w:rPr>
          <w:szCs w:val="24"/>
        </w:rPr>
        <w:t>The owner/manager of the site/business is responsible for the removal of all graffiti from the building/structures/signage and/or fencing within 48 hours of its application.</w:t>
      </w:r>
    </w:p>
    <w:p w14:paraId="3A96F887" w14:textId="77777777" w:rsidR="00315F8E" w:rsidRPr="009E0D91" w:rsidRDefault="00315F8E" w:rsidP="00176545">
      <w:pPr>
        <w:tabs>
          <w:tab w:val="left" w:pos="1701"/>
        </w:tabs>
        <w:ind w:firstLine="567"/>
        <w:jc w:val="both"/>
      </w:pPr>
      <w:r w:rsidRPr="009E0D91">
        <w:rPr>
          <w:b/>
        </w:rPr>
        <w:t>Reason:</w:t>
      </w:r>
      <w:r w:rsidRPr="009E0D91">
        <w:tab/>
        <w:t>To ensure the removal of graffiti.</w:t>
      </w:r>
    </w:p>
    <w:p w14:paraId="4CC92E4E" w14:textId="77777777" w:rsidR="00315F8E" w:rsidRPr="009E0D91" w:rsidRDefault="00315F8E" w:rsidP="00176545">
      <w:pPr>
        <w:tabs>
          <w:tab w:val="left" w:pos="1701"/>
        </w:tabs>
        <w:jc w:val="both"/>
      </w:pPr>
    </w:p>
    <w:p w14:paraId="5D024951" w14:textId="77777777" w:rsidR="00315F8E" w:rsidRPr="009E0D91" w:rsidRDefault="00315F8E" w:rsidP="00176545">
      <w:pPr>
        <w:jc w:val="both"/>
        <w:rPr>
          <w:vanish/>
          <w:lang w:val="en-US"/>
        </w:rPr>
      </w:pPr>
    </w:p>
    <w:p w14:paraId="3BC3803E" w14:textId="77777777" w:rsidR="00315F8E" w:rsidRPr="009E0D91" w:rsidRDefault="00315F8E" w:rsidP="00176545">
      <w:pPr>
        <w:jc w:val="both"/>
        <w:rPr>
          <w:b/>
          <w:lang w:val="en-US"/>
        </w:rPr>
      </w:pPr>
      <w:r w:rsidRPr="009E0D91">
        <w:rPr>
          <w:b/>
          <w:lang w:val="en-US"/>
        </w:rPr>
        <w:t>DF0001</w:t>
      </w:r>
      <w:r w:rsidRPr="009E0D91">
        <w:rPr>
          <w:b/>
          <w:lang w:val="en-US"/>
        </w:rPr>
        <w:tab/>
        <w:t>Flood warning system for medium density</w:t>
      </w:r>
    </w:p>
    <w:p w14:paraId="561B9FDE" w14:textId="0D22DA7F" w:rsidR="00315F8E" w:rsidRPr="009E0D91" w:rsidRDefault="00315F8E" w:rsidP="000F2188">
      <w:pPr>
        <w:pStyle w:val="PathwayCond1"/>
        <w:numPr>
          <w:ilvl w:val="0"/>
          <w:numId w:val="9"/>
        </w:numPr>
        <w:jc w:val="both"/>
        <w:rPr>
          <w:szCs w:val="24"/>
        </w:rPr>
      </w:pPr>
      <w:r w:rsidRPr="009E0D91">
        <w:rPr>
          <w:szCs w:val="24"/>
        </w:rPr>
        <w:t xml:space="preserve">The property owner/body corporate is to ensure the warning system and flood protection measures are in good working order, through regular testing and maintenance. </w:t>
      </w:r>
    </w:p>
    <w:p w14:paraId="7CD0DD37" w14:textId="77777777" w:rsidR="00315F8E" w:rsidRPr="009E0D91" w:rsidRDefault="00315F8E" w:rsidP="00176545">
      <w:pPr>
        <w:ind w:right="57"/>
        <w:jc w:val="both"/>
      </w:pPr>
    </w:p>
    <w:p w14:paraId="73C37173" w14:textId="77777777" w:rsidR="00315F8E" w:rsidRPr="009E0D91" w:rsidRDefault="00315F8E" w:rsidP="00176545">
      <w:pPr>
        <w:tabs>
          <w:tab w:val="left" w:pos="1701"/>
        </w:tabs>
        <w:jc w:val="both"/>
      </w:pPr>
      <w:r w:rsidRPr="009E0D91">
        <w:rPr>
          <w:b/>
        </w:rPr>
        <w:t>Reason:</w:t>
      </w:r>
      <w:r w:rsidRPr="009E0D91">
        <w:tab/>
        <w:t>To ensure the integrity of the flood protection measures</w:t>
      </w:r>
    </w:p>
    <w:p w14:paraId="2BE44D54" w14:textId="77777777" w:rsidR="00315F8E" w:rsidRPr="009E0D91" w:rsidRDefault="00315F8E" w:rsidP="00176545">
      <w:pPr>
        <w:jc w:val="both"/>
        <w:rPr>
          <w:vanish/>
          <w:lang w:val="en-US"/>
        </w:rPr>
      </w:pPr>
    </w:p>
    <w:p w14:paraId="70774F6D" w14:textId="77777777" w:rsidR="00315F8E" w:rsidRPr="009E0D91" w:rsidRDefault="00315F8E" w:rsidP="00176545">
      <w:pPr>
        <w:jc w:val="both"/>
        <w:rPr>
          <w:b/>
          <w:lang w:val="en-US"/>
        </w:rPr>
      </w:pPr>
      <w:r w:rsidRPr="009E0D91">
        <w:rPr>
          <w:b/>
          <w:lang w:val="en-US"/>
        </w:rPr>
        <w:t>EWF0003</w:t>
      </w:r>
      <w:r w:rsidRPr="009E0D91">
        <w:rPr>
          <w:b/>
          <w:lang w:val="en-US"/>
        </w:rPr>
        <w:tab/>
        <w:t>Remove putrescible waste at sufficient frequency</w:t>
      </w:r>
    </w:p>
    <w:p w14:paraId="2C2F067B" w14:textId="77777777" w:rsidR="00315F8E" w:rsidRPr="009E0D91" w:rsidRDefault="00315F8E" w:rsidP="000F2188">
      <w:pPr>
        <w:pStyle w:val="PathwayCond1"/>
        <w:numPr>
          <w:ilvl w:val="0"/>
          <w:numId w:val="9"/>
        </w:numPr>
        <w:jc w:val="both"/>
        <w:rPr>
          <w:b/>
          <w:szCs w:val="24"/>
        </w:rPr>
      </w:pPr>
      <w:r w:rsidRPr="009E0D91">
        <w:rPr>
          <w:szCs w:val="24"/>
        </w:rPr>
        <w:t>All putrescible waste shall be removed from the site with sufficient frequency to avoid nuisance from pests and odours.</w:t>
      </w:r>
    </w:p>
    <w:p w14:paraId="23185628" w14:textId="77777777" w:rsidR="00315F8E" w:rsidRPr="009E0D91" w:rsidRDefault="00315F8E" w:rsidP="00176545">
      <w:pPr>
        <w:tabs>
          <w:tab w:val="left" w:pos="1701"/>
        </w:tabs>
        <w:ind w:left="1701" w:hanging="1134"/>
        <w:jc w:val="both"/>
      </w:pPr>
      <w:r w:rsidRPr="009E0D91">
        <w:rPr>
          <w:b/>
        </w:rPr>
        <w:t>Reason</w:t>
      </w:r>
      <w:r w:rsidRPr="009E0D91">
        <w:t xml:space="preserve">: </w:t>
      </w:r>
      <w:r w:rsidRPr="009E0D91">
        <w:tab/>
        <w:t>To ensure provision of adequate waste disposal arrangements.</w:t>
      </w:r>
    </w:p>
    <w:p w14:paraId="77ADFC38" w14:textId="77777777" w:rsidR="00315F8E" w:rsidRPr="009E0D91" w:rsidRDefault="00315F8E" w:rsidP="00176545">
      <w:pPr>
        <w:tabs>
          <w:tab w:val="left" w:pos="567"/>
        </w:tabs>
        <w:jc w:val="both"/>
      </w:pPr>
    </w:p>
    <w:p w14:paraId="68B1D951" w14:textId="77777777" w:rsidR="00315F8E" w:rsidRPr="009E0D91" w:rsidRDefault="00315F8E" w:rsidP="00176545">
      <w:pPr>
        <w:jc w:val="both"/>
        <w:rPr>
          <w:vanish/>
          <w:lang w:val="en-US"/>
        </w:rPr>
      </w:pPr>
    </w:p>
    <w:p w14:paraId="09EAE4B3" w14:textId="77777777" w:rsidR="00315F8E" w:rsidRPr="009E0D91" w:rsidRDefault="00315F8E" w:rsidP="00176545">
      <w:pPr>
        <w:jc w:val="both"/>
        <w:rPr>
          <w:b/>
          <w:lang w:val="en-US"/>
        </w:rPr>
      </w:pPr>
      <w:r w:rsidRPr="009E0D91">
        <w:rPr>
          <w:b/>
          <w:lang w:val="en-US"/>
        </w:rPr>
        <w:t>EWF0005</w:t>
      </w:r>
      <w:r w:rsidRPr="009E0D91">
        <w:rPr>
          <w:b/>
          <w:lang w:val="en-US"/>
        </w:rPr>
        <w:tab/>
      </w:r>
      <w:r w:rsidRPr="009E0D91">
        <w:rPr>
          <w:b/>
          <w:lang w:val="en-US"/>
        </w:rPr>
        <w:tab/>
        <w:t>Management of waste storage facilities</w:t>
      </w:r>
    </w:p>
    <w:p w14:paraId="13546C90" w14:textId="77777777" w:rsidR="00315F8E" w:rsidRPr="009E0D91" w:rsidRDefault="00315F8E" w:rsidP="000F2188">
      <w:pPr>
        <w:pStyle w:val="PathwayCond1"/>
        <w:numPr>
          <w:ilvl w:val="0"/>
          <w:numId w:val="9"/>
        </w:numPr>
        <w:jc w:val="both"/>
        <w:rPr>
          <w:rFonts w:eastAsia="Calibri"/>
          <w:bCs/>
          <w:szCs w:val="24"/>
        </w:rPr>
      </w:pPr>
      <w:r w:rsidRPr="009E0D91">
        <w:rPr>
          <w:rFonts w:eastAsia="Calibri"/>
          <w:szCs w:val="24"/>
        </w:rPr>
        <w:t xml:space="preserve">All waste storage areas are to be </w:t>
      </w:r>
      <w:proofErr w:type="gramStart"/>
      <w:r w:rsidRPr="009E0D91">
        <w:rPr>
          <w:rFonts w:eastAsia="Calibri"/>
          <w:szCs w:val="24"/>
        </w:rPr>
        <w:t>maintained in a clean and tidy condition at all times</w:t>
      </w:r>
      <w:proofErr w:type="gramEnd"/>
      <w:r w:rsidRPr="009E0D91">
        <w:rPr>
          <w:rFonts w:eastAsia="Calibri"/>
          <w:szCs w:val="24"/>
        </w:rPr>
        <w:t>.</w:t>
      </w:r>
    </w:p>
    <w:p w14:paraId="28D5995F" w14:textId="77777777" w:rsidR="00315F8E" w:rsidRPr="009E0D91" w:rsidRDefault="00315F8E" w:rsidP="00176545">
      <w:pPr>
        <w:tabs>
          <w:tab w:val="left" w:pos="567"/>
          <w:tab w:val="left" w:pos="1701"/>
        </w:tabs>
        <w:jc w:val="both"/>
        <w:rPr>
          <w:rFonts w:eastAsia="Calibri"/>
        </w:rPr>
      </w:pPr>
      <w:r w:rsidRPr="009E0D91">
        <w:rPr>
          <w:rFonts w:eastAsia="Calibri"/>
        </w:rPr>
        <w:tab/>
      </w:r>
      <w:r w:rsidRPr="009E0D91">
        <w:rPr>
          <w:rFonts w:eastAsia="Calibri"/>
          <w:b/>
          <w:bCs/>
        </w:rPr>
        <w:t>Reason</w:t>
      </w:r>
      <w:r w:rsidRPr="009E0D91">
        <w:rPr>
          <w:rFonts w:eastAsia="Calibri"/>
        </w:rPr>
        <w:t xml:space="preserve">: </w:t>
      </w:r>
      <w:r w:rsidRPr="009E0D91">
        <w:rPr>
          <w:rFonts w:eastAsia="Calibri"/>
        </w:rPr>
        <w:tab/>
        <w:t>To ensure the ongoing management of waste storage areas.</w:t>
      </w:r>
    </w:p>
    <w:p w14:paraId="256988D0" w14:textId="77777777" w:rsidR="00315F8E" w:rsidRPr="009E0D91" w:rsidRDefault="00315F8E" w:rsidP="00176545">
      <w:pPr>
        <w:jc w:val="both"/>
      </w:pPr>
    </w:p>
    <w:p w14:paraId="5CB248FC" w14:textId="77777777" w:rsidR="00315F8E" w:rsidRPr="009E0D91" w:rsidRDefault="00315F8E" w:rsidP="00176545">
      <w:pPr>
        <w:jc w:val="both"/>
        <w:rPr>
          <w:vanish/>
          <w:lang w:val="en-US"/>
        </w:rPr>
      </w:pPr>
    </w:p>
    <w:p w14:paraId="3EA6D8F1" w14:textId="77777777" w:rsidR="00315F8E" w:rsidRPr="009E0D91" w:rsidRDefault="00315F8E" w:rsidP="00176545">
      <w:pPr>
        <w:jc w:val="both"/>
        <w:rPr>
          <w:b/>
          <w:lang w:val="en-US"/>
        </w:rPr>
      </w:pPr>
      <w:r w:rsidRPr="009E0D91">
        <w:rPr>
          <w:b/>
          <w:lang w:val="en-US"/>
        </w:rPr>
        <w:t>EWF0006</w:t>
      </w:r>
      <w:r w:rsidRPr="009E0D91">
        <w:rPr>
          <w:b/>
          <w:lang w:val="en-US"/>
        </w:rPr>
        <w:tab/>
        <w:t>Storage of bins between collection periods</w:t>
      </w:r>
    </w:p>
    <w:p w14:paraId="21DD76E3" w14:textId="77777777" w:rsidR="00315F8E" w:rsidRPr="009E0D91" w:rsidRDefault="00315F8E" w:rsidP="000F2188">
      <w:pPr>
        <w:pStyle w:val="PathwayCond1"/>
        <w:numPr>
          <w:ilvl w:val="0"/>
          <w:numId w:val="9"/>
        </w:numPr>
        <w:jc w:val="both"/>
        <w:rPr>
          <w:rFonts w:eastAsia="Calibri"/>
          <w:szCs w:val="24"/>
        </w:rPr>
      </w:pPr>
      <w:r w:rsidRPr="009E0D91">
        <w:rPr>
          <w:rFonts w:eastAsia="Calibri"/>
          <w:szCs w:val="24"/>
        </w:rPr>
        <w:lastRenderedPageBreak/>
        <w:t xml:space="preserve">Between collection periods, all waste/recyclable materials generated on site must be kept in enclosed bins with securely fitting </w:t>
      </w:r>
      <w:proofErr w:type="gramStart"/>
      <w:r w:rsidRPr="009E0D91">
        <w:rPr>
          <w:rFonts w:eastAsia="Calibri"/>
          <w:szCs w:val="24"/>
        </w:rPr>
        <w:t>lids</w:t>
      </w:r>
      <w:proofErr w:type="gramEnd"/>
      <w:r w:rsidRPr="009E0D91">
        <w:rPr>
          <w:rFonts w:eastAsia="Calibri"/>
          <w:szCs w:val="24"/>
        </w:rPr>
        <w:t xml:space="preserve"> so the contents are not able to leak or overflow. Bins must be stored in the designated waste/recycling storage room(s) or area(s) between collection periods.</w:t>
      </w:r>
    </w:p>
    <w:p w14:paraId="48269411" w14:textId="77777777" w:rsidR="00315F8E" w:rsidRPr="009E0D91" w:rsidRDefault="00315F8E" w:rsidP="00176545">
      <w:pPr>
        <w:autoSpaceDE w:val="0"/>
        <w:autoSpaceDN w:val="0"/>
        <w:ind w:left="1701" w:hanging="1134"/>
        <w:jc w:val="both"/>
        <w:rPr>
          <w:rFonts w:eastAsia="Calibri"/>
        </w:rPr>
      </w:pPr>
      <w:r w:rsidRPr="009E0D91">
        <w:rPr>
          <w:rFonts w:eastAsia="Calibri"/>
          <w:b/>
          <w:bCs/>
        </w:rPr>
        <w:t>Reason</w:t>
      </w:r>
      <w:r w:rsidRPr="009E0D91">
        <w:rPr>
          <w:rFonts w:eastAsia="Calibri"/>
        </w:rPr>
        <w:t xml:space="preserve">: </w:t>
      </w:r>
      <w:r w:rsidRPr="009E0D91">
        <w:rPr>
          <w:rFonts w:eastAsia="Calibri"/>
        </w:rPr>
        <w:tab/>
        <w:t>To ensure waste is adequately stored within the premises.</w:t>
      </w:r>
    </w:p>
    <w:p w14:paraId="52219886" w14:textId="77777777" w:rsidR="00315F8E" w:rsidRPr="009E0D91" w:rsidRDefault="00315F8E" w:rsidP="00176545">
      <w:pPr>
        <w:jc w:val="both"/>
      </w:pPr>
    </w:p>
    <w:p w14:paraId="6DE53A13" w14:textId="77777777" w:rsidR="00315F8E" w:rsidRPr="009E0D91" w:rsidRDefault="00315F8E" w:rsidP="00176545">
      <w:pPr>
        <w:jc w:val="both"/>
        <w:rPr>
          <w:vanish/>
          <w:lang w:val="en-US"/>
        </w:rPr>
      </w:pPr>
    </w:p>
    <w:p w14:paraId="0DF1CC3D" w14:textId="77777777" w:rsidR="00315F8E" w:rsidRPr="009E0D91" w:rsidRDefault="00315F8E" w:rsidP="00176545">
      <w:pPr>
        <w:jc w:val="both"/>
        <w:rPr>
          <w:b/>
          <w:lang w:val="en-US"/>
        </w:rPr>
      </w:pPr>
      <w:r w:rsidRPr="009E0D91">
        <w:rPr>
          <w:b/>
          <w:lang w:val="en-US"/>
        </w:rPr>
        <w:t>EAF0004</w:t>
      </w:r>
      <w:r w:rsidRPr="009E0D91">
        <w:rPr>
          <w:b/>
          <w:lang w:val="en-US"/>
        </w:rPr>
        <w:tab/>
        <w:t>No ‘offensive noise’</w:t>
      </w:r>
    </w:p>
    <w:p w14:paraId="1034F1D7" w14:textId="77777777" w:rsidR="00315F8E" w:rsidRPr="009E0D91" w:rsidRDefault="00315F8E" w:rsidP="000F2188">
      <w:pPr>
        <w:pStyle w:val="PathwayCond1"/>
        <w:numPr>
          <w:ilvl w:val="0"/>
          <w:numId w:val="9"/>
        </w:numPr>
        <w:jc w:val="both"/>
        <w:rPr>
          <w:szCs w:val="24"/>
        </w:rPr>
      </w:pPr>
      <w:r w:rsidRPr="009E0D91">
        <w:rPr>
          <w:szCs w:val="24"/>
        </w:rPr>
        <w:t>Noise and vibration from the use and operation of any plant and equipment and/or building services associated with the premises shall not give rise to "offensive noise' as defined by the Protection of the Environment Operations Act 1997.</w:t>
      </w:r>
    </w:p>
    <w:p w14:paraId="5A2E88FD" w14:textId="77777777" w:rsidR="00315F8E" w:rsidRPr="009E0D91" w:rsidRDefault="00315F8E" w:rsidP="00176545">
      <w:pPr>
        <w:tabs>
          <w:tab w:val="num" w:pos="567"/>
        </w:tabs>
        <w:ind w:left="1701" w:hanging="1701"/>
        <w:jc w:val="both"/>
      </w:pPr>
      <w:r w:rsidRPr="009E0D91">
        <w:tab/>
      </w:r>
      <w:r w:rsidRPr="009E0D91">
        <w:rPr>
          <w:b/>
        </w:rPr>
        <w:t>Reason:</w:t>
      </w:r>
      <w:r w:rsidRPr="009E0D91">
        <w:tab/>
        <w:t>To reduce noise levels.</w:t>
      </w:r>
    </w:p>
    <w:p w14:paraId="464A417A" w14:textId="77777777" w:rsidR="00315F8E" w:rsidRPr="009E0D91" w:rsidRDefault="00315F8E" w:rsidP="00176545">
      <w:pPr>
        <w:jc w:val="both"/>
      </w:pPr>
    </w:p>
    <w:p w14:paraId="178E51C0" w14:textId="77777777" w:rsidR="00315F8E" w:rsidRPr="009E0D91" w:rsidRDefault="00315F8E" w:rsidP="00176545">
      <w:pPr>
        <w:jc w:val="both"/>
      </w:pPr>
    </w:p>
    <w:p w14:paraId="49E2E9D2" w14:textId="77777777" w:rsidR="00315F8E" w:rsidRPr="009E0D91" w:rsidRDefault="00315F8E" w:rsidP="00176545">
      <w:pPr>
        <w:jc w:val="both"/>
      </w:pPr>
    </w:p>
    <w:tbl>
      <w:tblPr>
        <w:tblW w:w="0" w:type="auto"/>
        <w:tblLook w:val="01E0" w:firstRow="1" w:lastRow="1" w:firstColumn="1" w:lastColumn="1" w:noHBand="0" w:noVBand="0"/>
      </w:tblPr>
      <w:tblGrid>
        <w:gridCol w:w="2702"/>
        <w:gridCol w:w="5984"/>
      </w:tblGrid>
      <w:tr w:rsidR="003C4C15" w:rsidRPr="009E0D91" w14:paraId="23961478" w14:textId="77777777" w:rsidTr="00315F8E">
        <w:tc>
          <w:tcPr>
            <w:tcW w:w="2802" w:type="dxa"/>
            <w:tcBorders>
              <w:top w:val="single" w:sz="4" w:space="0" w:color="auto"/>
            </w:tcBorders>
            <w:shd w:val="clear" w:color="auto" w:fill="auto"/>
          </w:tcPr>
          <w:p w14:paraId="21310A89" w14:textId="77777777" w:rsidR="00315F8E" w:rsidRPr="009E0D91" w:rsidRDefault="00315F8E" w:rsidP="00176545">
            <w:pPr>
              <w:spacing w:before="20" w:after="20"/>
              <w:jc w:val="both"/>
              <w:rPr>
                <w:b/>
              </w:rPr>
            </w:pPr>
            <w:r w:rsidRPr="009E0D91">
              <w:rPr>
                <w:b/>
              </w:rPr>
              <w:t>Date:</w:t>
            </w:r>
          </w:p>
        </w:tc>
        <w:tc>
          <w:tcPr>
            <w:tcW w:w="6440" w:type="dxa"/>
            <w:tcBorders>
              <w:top w:val="single" w:sz="4" w:space="0" w:color="auto"/>
            </w:tcBorders>
            <w:shd w:val="clear" w:color="auto" w:fill="auto"/>
          </w:tcPr>
          <w:p w14:paraId="716DFD29" w14:textId="083C2F07" w:rsidR="00315F8E" w:rsidRPr="009E0D91" w:rsidRDefault="004B1E8B" w:rsidP="00176545">
            <w:pPr>
              <w:spacing w:before="20" w:after="20"/>
              <w:jc w:val="both"/>
              <w:rPr>
                <w:b/>
              </w:rPr>
            </w:pPr>
            <w:r w:rsidRPr="009E0D91">
              <w:rPr>
                <w:b/>
              </w:rPr>
              <w:t>21 January 2022</w:t>
            </w:r>
          </w:p>
        </w:tc>
      </w:tr>
      <w:tr w:rsidR="003C4C15" w:rsidRPr="005B6885" w14:paraId="2610AB53" w14:textId="77777777" w:rsidTr="00315F8E">
        <w:tc>
          <w:tcPr>
            <w:tcW w:w="2802" w:type="dxa"/>
            <w:shd w:val="clear" w:color="auto" w:fill="auto"/>
          </w:tcPr>
          <w:p w14:paraId="4F9BFBC3" w14:textId="77777777" w:rsidR="00315F8E" w:rsidRPr="009E0D91" w:rsidRDefault="00315F8E" w:rsidP="00176545">
            <w:pPr>
              <w:spacing w:before="20" w:after="20"/>
              <w:jc w:val="both"/>
              <w:rPr>
                <w:b/>
              </w:rPr>
            </w:pPr>
            <w:r w:rsidRPr="009E0D91">
              <w:rPr>
                <w:b/>
              </w:rPr>
              <w:t>Responsible Officer:</w:t>
            </w:r>
          </w:p>
        </w:tc>
        <w:tc>
          <w:tcPr>
            <w:tcW w:w="6440" w:type="dxa"/>
            <w:shd w:val="clear" w:color="auto" w:fill="auto"/>
          </w:tcPr>
          <w:p w14:paraId="2E163C36" w14:textId="77777777" w:rsidR="00315F8E" w:rsidRPr="005B6885" w:rsidRDefault="00315F8E" w:rsidP="00176545">
            <w:pPr>
              <w:spacing w:before="20" w:after="20"/>
              <w:jc w:val="both"/>
              <w:rPr>
                <w:b/>
              </w:rPr>
            </w:pPr>
            <w:r w:rsidRPr="009E0D91">
              <w:rPr>
                <w:b/>
              </w:rPr>
              <w:t>Sohini Sen</w:t>
            </w:r>
          </w:p>
        </w:tc>
      </w:tr>
    </w:tbl>
    <w:p w14:paraId="68896278" w14:textId="77777777" w:rsidR="00315F8E" w:rsidRPr="005B6885" w:rsidRDefault="00315F8E" w:rsidP="00176545">
      <w:pPr>
        <w:jc w:val="both"/>
      </w:pPr>
    </w:p>
    <w:p w14:paraId="79939532" w14:textId="77777777" w:rsidR="00315F8E" w:rsidRPr="005B6885" w:rsidRDefault="00315F8E" w:rsidP="00176545">
      <w:pPr>
        <w:jc w:val="both"/>
      </w:pPr>
    </w:p>
    <w:p w14:paraId="2DCF85D1" w14:textId="77777777" w:rsidR="00315F8E" w:rsidRPr="005B6885" w:rsidRDefault="00315F8E" w:rsidP="00176545">
      <w:pPr>
        <w:jc w:val="both"/>
      </w:pPr>
    </w:p>
    <w:p w14:paraId="0D4D7713" w14:textId="77777777" w:rsidR="00315F8E" w:rsidRPr="005B6885" w:rsidRDefault="00315F8E" w:rsidP="00176545">
      <w:pPr>
        <w:jc w:val="both"/>
      </w:pPr>
    </w:p>
    <w:p w14:paraId="6FDDC6B3" w14:textId="77777777" w:rsidR="00315F8E" w:rsidRPr="005B6885" w:rsidRDefault="00315F8E" w:rsidP="00176545">
      <w:pPr>
        <w:jc w:val="both"/>
      </w:pPr>
    </w:p>
    <w:p w14:paraId="2A1CC713" w14:textId="77777777" w:rsidR="00315F8E" w:rsidRPr="005B6885" w:rsidRDefault="00315F8E" w:rsidP="00176545">
      <w:pPr>
        <w:jc w:val="both"/>
      </w:pPr>
    </w:p>
    <w:p w14:paraId="2D0DFC18" w14:textId="77777777" w:rsidR="00315F8E" w:rsidRPr="005B6885" w:rsidRDefault="00315F8E" w:rsidP="00176545">
      <w:pPr>
        <w:jc w:val="both"/>
      </w:pPr>
    </w:p>
    <w:p w14:paraId="0C8CF68B" w14:textId="77777777" w:rsidR="00315F8E" w:rsidRPr="005B6885" w:rsidRDefault="00315F8E" w:rsidP="00176545">
      <w:pPr>
        <w:jc w:val="both"/>
      </w:pPr>
    </w:p>
    <w:sectPr w:rsidR="00315F8E" w:rsidRPr="005B6885" w:rsidSect="00315F8E">
      <w:headerReference w:type="even" r:id="rId11"/>
      <w:headerReference w:type="default" r:id="rId12"/>
      <w:footerReference w:type="even" r:id="rId13"/>
      <w:footerReference w:type="default" r:id="rId14"/>
      <w:headerReference w:type="first" r:id="rId15"/>
      <w:footerReference w:type="first" r:id="rId16"/>
      <w:pgSz w:w="11906" w:h="16838" w:code="9"/>
      <w:pgMar w:top="1701" w:right="1276" w:bottom="1321" w:left="2160" w:header="720" w:footer="1247"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C3AF" w14:textId="77777777" w:rsidR="00F075E3" w:rsidRDefault="00F075E3">
      <w:r>
        <w:separator/>
      </w:r>
    </w:p>
  </w:endnote>
  <w:endnote w:type="continuationSeparator" w:id="0">
    <w:p w14:paraId="6B6277FD" w14:textId="77777777" w:rsidR="00F075E3" w:rsidRDefault="00F0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rramatta">
    <w:panose1 w:val="00000500000000000000"/>
    <w:charset w:val="00"/>
    <w:family w:val="modern"/>
    <w:notTrueType/>
    <w:pitch w:val="variable"/>
    <w:sig w:usb0="20000087" w:usb1="00000001" w:usb2="00000000" w:usb3="00000000" w:csb0="000001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808C" w14:textId="77777777" w:rsidR="00F075E3" w:rsidRDefault="00F0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4BEF" w14:textId="77777777" w:rsidR="00F075E3" w:rsidRDefault="00F075E3"/>
  <w:tbl>
    <w:tblPr>
      <w:tblW w:w="9322" w:type="dxa"/>
      <w:tblBorders>
        <w:top w:val="single" w:sz="12" w:space="0" w:color="auto"/>
        <w:left w:val="nil"/>
        <w:bottom w:val="nil"/>
        <w:right w:val="nil"/>
        <w:insideH w:val="nil"/>
        <w:insideV w:val="nil"/>
      </w:tblBorders>
      <w:tblLook w:val="01E0" w:firstRow="1" w:lastRow="1" w:firstColumn="1" w:lastColumn="1" w:noHBand="0" w:noVBand="0"/>
    </w:tblPr>
    <w:tblGrid>
      <w:gridCol w:w="7479"/>
      <w:gridCol w:w="1843"/>
    </w:tblGrid>
    <w:tr w:rsidR="00F075E3" w14:paraId="36AF4A0F" w14:textId="77777777" w:rsidTr="00315F8E">
      <w:tc>
        <w:tcPr>
          <w:tcW w:w="7479" w:type="dxa"/>
          <w:shd w:val="clear" w:color="auto" w:fill="auto"/>
        </w:tcPr>
        <w:p w14:paraId="351FDD27" w14:textId="77777777" w:rsidR="00F075E3" w:rsidRPr="00FA2141" w:rsidRDefault="00F075E3" w:rsidP="00315F8E">
          <w:pPr>
            <w:pStyle w:val="Header"/>
            <w:rPr>
              <w:sz w:val="16"/>
              <w:szCs w:val="16"/>
            </w:rPr>
          </w:pPr>
          <w:r w:rsidRPr="00FA2141">
            <w:rPr>
              <w:sz w:val="16"/>
              <w:szCs w:val="16"/>
            </w:rPr>
            <w:t>DA No.: DA/801/2021</w:t>
          </w:r>
        </w:p>
        <w:p w14:paraId="2273E607" w14:textId="77777777" w:rsidR="00F075E3" w:rsidRPr="00D43B79" w:rsidRDefault="00F075E3" w:rsidP="00315F8E">
          <w:pPr>
            <w:pStyle w:val="Header"/>
            <w:jc w:val="right"/>
            <w:rPr>
              <w:szCs w:val="22"/>
            </w:rPr>
          </w:pPr>
          <w:r>
            <w:rPr>
              <w:sz w:val="12"/>
            </w:rPr>
            <w:t>(D:\Infor\Pathway\Production\tmp\CWP_56738F26-D190-44D6-A24E-1BA3C687F09D.doc)</w:t>
          </w:r>
        </w:p>
      </w:tc>
      <w:tc>
        <w:tcPr>
          <w:tcW w:w="1843" w:type="dxa"/>
          <w:shd w:val="clear" w:color="auto" w:fill="auto"/>
        </w:tcPr>
        <w:p w14:paraId="534C719C" w14:textId="77777777" w:rsidR="00F075E3" w:rsidRPr="00A973CC" w:rsidRDefault="00F075E3" w:rsidP="00315F8E">
          <w:pPr>
            <w:pStyle w:val="Footer"/>
            <w:jc w:val="right"/>
            <w:rPr>
              <w:sz w:val="16"/>
              <w:szCs w:val="16"/>
            </w:rPr>
          </w:pPr>
          <w:r w:rsidRPr="00A973CC">
            <w:rPr>
              <w:sz w:val="16"/>
              <w:szCs w:val="16"/>
            </w:rPr>
            <w:t xml:space="preserve">Page | </w:t>
          </w:r>
          <w:r w:rsidRPr="00A973CC">
            <w:rPr>
              <w:sz w:val="16"/>
              <w:szCs w:val="16"/>
            </w:rPr>
            <w:fldChar w:fldCharType="begin"/>
          </w:r>
          <w:r w:rsidRPr="00A973CC">
            <w:rPr>
              <w:sz w:val="16"/>
              <w:szCs w:val="16"/>
            </w:rPr>
            <w:instrText xml:space="preserve"> PAGE   \* MERGEFORMAT </w:instrText>
          </w:r>
          <w:r w:rsidRPr="00A973CC">
            <w:rPr>
              <w:sz w:val="16"/>
              <w:szCs w:val="16"/>
            </w:rPr>
            <w:fldChar w:fldCharType="separate"/>
          </w:r>
          <w:r>
            <w:rPr>
              <w:noProof/>
              <w:sz w:val="16"/>
              <w:szCs w:val="16"/>
            </w:rPr>
            <w:t>55</w:t>
          </w:r>
          <w:r w:rsidRPr="00A973CC">
            <w:rPr>
              <w:noProof/>
              <w:sz w:val="16"/>
              <w:szCs w:val="16"/>
            </w:rPr>
            <w:fldChar w:fldCharType="end"/>
          </w:r>
        </w:p>
      </w:tc>
    </w:tr>
  </w:tbl>
  <w:p w14:paraId="7DB8F9DC" w14:textId="77777777" w:rsidR="00F075E3" w:rsidRDefault="00F07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A9FE" w14:textId="77777777" w:rsidR="00F075E3" w:rsidRDefault="00F0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BBD9" w14:textId="77777777" w:rsidR="00F075E3" w:rsidRDefault="00F075E3">
      <w:r>
        <w:separator/>
      </w:r>
    </w:p>
  </w:footnote>
  <w:footnote w:type="continuationSeparator" w:id="0">
    <w:p w14:paraId="5601A5F6" w14:textId="77777777" w:rsidR="00F075E3" w:rsidRDefault="00F0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3CE8" w14:textId="77777777" w:rsidR="00F075E3" w:rsidRDefault="00F0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257" w14:textId="77777777" w:rsidR="00F075E3" w:rsidRDefault="00F07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020" w14:textId="77777777" w:rsidR="00F075E3" w:rsidRDefault="00F0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BC0"/>
    <w:multiLevelType w:val="hybridMultilevel"/>
    <w:tmpl w:val="2C46F4B0"/>
    <w:lvl w:ilvl="0" w:tplc="30743BC6">
      <w:start w:val="1"/>
      <w:numFmt w:val="decimal"/>
      <w:pStyle w:val="PathwayCond3No"/>
      <w:lvlText w:val="3.%1"/>
      <w:lvlJc w:val="left"/>
      <w:pPr>
        <w:tabs>
          <w:tab w:val="num" w:pos="720"/>
        </w:tabs>
        <w:ind w:left="720" w:hanging="720"/>
      </w:pPr>
      <w:rPr>
        <w:rFonts w:hint="default"/>
      </w:rPr>
    </w:lvl>
    <w:lvl w:ilvl="1" w:tplc="9DC075C4" w:tentative="1">
      <w:start w:val="1"/>
      <w:numFmt w:val="lowerLetter"/>
      <w:lvlText w:val="%2."/>
      <w:lvlJc w:val="left"/>
      <w:pPr>
        <w:tabs>
          <w:tab w:val="num" w:pos="1440"/>
        </w:tabs>
        <w:ind w:left="1440" w:hanging="360"/>
      </w:pPr>
    </w:lvl>
    <w:lvl w:ilvl="2" w:tplc="49FEFC72" w:tentative="1">
      <w:start w:val="1"/>
      <w:numFmt w:val="lowerRoman"/>
      <w:lvlText w:val="%3."/>
      <w:lvlJc w:val="right"/>
      <w:pPr>
        <w:tabs>
          <w:tab w:val="num" w:pos="2160"/>
        </w:tabs>
        <w:ind w:left="2160" w:hanging="180"/>
      </w:pPr>
    </w:lvl>
    <w:lvl w:ilvl="3" w:tplc="6D0603C2" w:tentative="1">
      <w:start w:val="1"/>
      <w:numFmt w:val="decimal"/>
      <w:lvlText w:val="%4."/>
      <w:lvlJc w:val="left"/>
      <w:pPr>
        <w:tabs>
          <w:tab w:val="num" w:pos="2880"/>
        </w:tabs>
        <w:ind w:left="2880" w:hanging="360"/>
      </w:pPr>
    </w:lvl>
    <w:lvl w:ilvl="4" w:tplc="A0CAE9F4" w:tentative="1">
      <w:start w:val="1"/>
      <w:numFmt w:val="lowerLetter"/>
      <w:lvlText w:val="%5."/>
      <w:lvlJc w:val="left"/>
      <w:pPr>
        <w:tabs>
          <w:tab w:val="num" w:pos="3600"/>
        </w:tabs>
        <w:ind w:left="3600" w:hanging="360"/>
      </w:pPr>
    </w:lvl>
    <w:lvl w:ilvl="5" w:tplc="BF56D680" w:tentative="1">
      <w:start w:val="1"/>
      <w:numFmt w:val="lowerRoman"/>
      <w:lvlText w:val="%6."/>
      <w:lvlJc w:val="right"/>
      <w:pPr>
        <w:tabs>
          <w:tab w:val="num" w:pos="4320"/>
        </w:tabs>
        <w:ind w:left="4320" w:hanging="180"/>
      </w:pPr>
    </w:lvl>
    <w:lvl w:ilvl="6" w:tplc="6A56E910" w:tentative="1">
      <w:start w:val="1"/>
      <w:numFmt w:val="decimal"/>
      <w:lvlText w:val="%7."/>
      <w:lvlJc w:val="left"/>
      <w:pPr>
        <w:tabs>
          <w:tab w:val="num" w:pos="5040"/>
        </w:tabs>
        <w:ind w:left="5040" w:hanging="360"/>
      </w:pPr>
    </w:lvl>
    <w:lvl w:ilvl="7" w:tplc="AC642104" w:tentative="1">
      <w:start w:val="1"/>
      <w:numFmt w:val="lowerLetter"/>
      <w:lvlText w:val="%8."/>
      <w:lvlJc w:val="left"/>
      <w:pPr>
        <w:tabs>
          <w:tab w:val="num" w:pos="5760"/>
        </w:tabs>
        <w:ind w:left="5760" w:hanging="360"/>
      </w:pPr>
    </w:lvl>
    <w:lvl w:ilvl="8" w:tplc="FDE4AFEE" w:tentative="1">
      <w:start w:val="1"/>
      <w:numFmt w:val="lowerRoman"/>
      <w:lvlText w:val="%9."/>
      <w:lvlJc w:val="right"/>
      <w:pPr>
        <w:tabs>
          <w:tab w:val="num" w:pos="6480"/>
        </w:tabs>
        <w:ind w:left="6480" w:hanging="180"/>
      </w:pPr>
    </w:lvl>
  </w:abstractNum>
  <w:abstractNum w:abstractNumId="1" w15:restartNumberingAfterBreak="0">
    <w:nsid w:val="167E19E8"/>
    <w:multiLevelType w:val="hybridMultilevel"/>
    <w:tmpl w:val="3F061FEA"/>
    <w:lvl w:ilvl="0" w:tplc="19E82130">
      <w:start w:val="1"/>
      <w:numFmt w:val="decimal"/>
      <w:pStyle w:val="PathwayCond1"/>
      <w:lvlText w:val="%1."/>
      <w:lvlJc w:val="left"/>
      <w:pPr>
        <w:tabs>
          <w:tab w:val="num" w:pos="720"/>
        </w:tabs>
        <w:ind w:left="720" w:hanging="720"/>
      </w:pPr>
      <w:rPr>
        <w:rFonts w:hint="default"/>
      </w:rPr>
    </w:lvl>
    <w:lvl w:ilvl="1" w:tplc="894EEDFA" w:tentative="1">
      <w:start w:val="1"/>
      <w:numFmt w:val="lowerLetter"/>
      <w:lvlText w:val="%2."/>
      <w:lvlJc w:val="left"/>
      <w:pPr>
        <w:tabs>
          <w:tab w:val="num" w:pos="1440"/>
        </w:tabs>
        <w:ind w:left="1440" w:hanging="360"/>
      </w:pPr>
    </w:lvl>
    <w:lvl w:ilvl="2" w:tplc="2C1C81F4" w:tentative="1">
      <w:start w:val="1"/>
      <w:numFmt w:val="lowerRoman"/>
      <w:lvlText w:val="%3."/>
      <w:lvlJc w:val="right"/>
      <w:pPr>
        <w:tabs>
          <w:tab w:val="num" w:pos="2160"/>
        </w:tabs>
        <w:ind w:left="2160" w:hanging="180"/>
      </w:pPr>
    </w:lvl>
    <w:lvl w:ilvl="3" w:tplc="1132E880" w:tentative="1">
      <w:start w:val="1"/>
      <w:numFmt w:val="decimal"/>
      <w:lvlText w:val="%4."/>
      <w:lvlJc w:val="left"/>
      <w:pPr>
        <w:tabs>
          <w:tab w:val="num" w:pos="2880"/>
        </w:tabs>
        <w:ind w:left="2880" w:hanging="360"/>
      </w:pPr>
    </w:lvl>
    <w:lvl w:ilvl="4" w:tplc="3CE0D458" w:tentative="1">
      <w:start w:val="1"/>
      <w:numFmt w:val="lowerLetter"/>
      <w:lvlText w:val="%5."/>
      <w:lvlJc w:val="left"/>
      <w:pPr>
        <w:tabs>
          <w:tab w:val="num" w:pos="3600"/>
        </w:tabs>
        <w:ind w:left="3600" w:hanging="360"/>
      </w:pPr>
    </w:lvl>
    <w:lvl w:ilvl="5" w:tplc="E2BE3910" w:tentative="1">
      <w:start w:val="1"/>
      <w:numFmt w:val="lowerRoman"/>
      <w:lvlText w:val="%6."/>
      <w:lvlJc w:val="right"/>
      <w:pPr>
        <w:tabs>
          <w:tab w:val="num" w:pos="4320"/>
        </w:tabs>
        <w:ind w:left="4320" w:hanging="180"/>
      </w:pPr>
    </w:lvl>
    <w:lvl w:ilvl="6" w:tplc="76F886C6" w:tentative="1">
      <w:start w:val="1"/>
      <w:numFmt w:val="decimal"/>
      <w:lvlText w:val="%7."/>
      <w:lvlJc w:val="left"/>
      <w:pPr>
        <w:tabs>
          <w:tab w:val="num" w:pos="5040"/>
        </w:tabs>
        <w:ind w:left="5040" w:hanging="360"/>
      </w:pPr>
    </w:lvl>
    <w:lvl w:ilvl="7" w:tplc="FBF6940C" w:tentative="1">
      <w:start w:val="1"/>
      <w:numFmt w:val="lowerLetter"/>
      <w:lvlText w:val="%8."/>
      <w:lvlJc w:val="left"/>
      <w:pPr>
        <w:tabs>
          <w:tab w:val="num" w:pos="5760"/>
        </w:tabs>
        <w:ind w:left="5760" w:hanging="360"/>
      </w:pPr>
    </w:lvl>
    <w:lvl w:ilvl="8" w:tplc="F880045C" w:tentative="1">
      <w:start w:val="1"/>
      <w:numFmt w:val="lowerRoman"/>
      <w:lvlText w:val="%9."/>
      <w:lvlJc w:val="right"/>
      <w:pPr>
        <w:tabs>
          <w:tab w:val="num" w:pos="6480"/>
        </w:tabs>
        <w:ind w:left="6480" w:hanging="180"/>
      </w:pPr>
    </w:lvl>
  </w:abstractNum>
  <w:abstractNum w:abstractNumId="2" w15:restartNumberingAfterBreak="0">
    <w:nsid w:val="1D4403D1"/>
    <w:multiLevelType w:val="hybridMultilevel"/>
    <w:tmpl w:val="3D58BEA4"/>
    <w:lvl w:ilvl="0" w:tplc="4602095C">
      <w:start w:val="1"/>
      <w:numFmt w:val="decimal"/>
      <w:pStyle w:val="PathwayCond1No"/>
      <w:lvlText w:val="1.%1"/>
      <w:lvlJc w:val="left"/>
      <w:pPr>
        <w:tabs>
          <w:tab w:val="num" w:pos="720"/>
        </w:tabs>
        <w:ind w:left="720" w:hanging="720"/>
      </w:pPr>
      <w:rPr>
        <w:rFonts w:hint="default"/>
      </w:rPr>
    </w:lvl>
    <w:lvl w:ilvl="1" w:tplc="75DE3F12" w:tentative="1">
      <w:start w:val="1"/>
      <w:numFmt w:val="lowerLetter"/>
      <w:lvlText w:val="%2."/>
      <w:lvlJc w:val="left"/>
      <w:pPr>
        <w:tabs>
          <w:tab w:val="num" w:pos="1440"/>
        </w:tabs>
        <w:ind w:left="1440" w:hanging="360"/>
      </w:pPr>
    </w:lvl>
    <w:lvl w:ilvl="2" w:tplc="E57C8C5A" w:tentative="1">
      <w:start w:val="1"/>
      <w:numFmt w:val="lowerRoman"/>
      <w:lvlText w:val="%3."/>
      <w:lvlJc w:val="right"/>
      <w:pPr>
        <w:tabs>
          <w:tab w:val="num" w:pos="2160"/>
        </w:tabs>
        <w:ind w:left="2160" w:hanging="180"/>
      </w:pPr>
    </w:lvl>
    <w:lvl w:ilvl="3" w:tplc="E71E22C8" w:tentative="1">
      <w:start w:val="1"/>
      <w:numFmt w:val="decimal"/>
      <w:lvlText w:val="%4."/>
      <w:lvlJc w:val="left"/>
      <w:pPr>
        <w:tabs>
          <w:tab w:val="num" w:pos="2880"/>
        </w:tabs>
        <w:ind w:left="2880" w:hanging="360"/>
      </w:pPr>
    </w:lvl>
    <w:lvl w:ilvl="4" w:tplc="9F4A886C" w:tentative="1">
      <w:start w:val="1"/>
      <w:numFmt w:val="lowerLetter"/>
      <w:lvlText w:val="%5."/>
      <w:lvlJc w:val="left"/>
      <w:pPr>
        <w:tabs>
          <w:tab w:val="num" w:pos="3600"/>
        </w:tabs>
        <w:ind w:left="3600" w:hanging="360"/>
      </w:pPr>
    </w:lvl>
    <w:lvl w:ilvl="5" w:tplc="FDE4CC7A" w:tentative="1">
      <w:start w:val="1"/>
      <w:numFmt w:val="lowerRoman"/>
      <w:lvlText w:val="%6."/>
      <w:lvlJc w:val="right"/>
      <w:pPr>
        <w:tabs>
          <w:tab w:val="num" w:pos="4320"/>
        </w:tabs>
        <w:ind w:left="4320" w:hanging="180"/>
      </w:pPr>
    </w:lvl>
    <w:lvl w:ilvl="6" w:tplc="DCCAE33A" w:tentative="1">
      <w:start w:val="1"/>
      <w:numFmt w:val="decimal"/>
      <w:lvlText w:val="%7."/>
      <w:lvlJc w:val="left"/>
      <w:pPr>
        <w:tabs>
          <w:tab w:val="num" w:pos="5040"/>
        </w:tabs>
        <w:ind w:left="5040" w:hanging="360"/>
      </w:pPr>
    </w:lvl>
    <w:lvl w:ilvl="7" w:tplc="D1289D4A" w:tentative="1">
      <w:start w:val="1"/>
      <w:numFmt w:val="lowerLetter"/>
      <w:lvlText w:val="%8."/>
      <w:lvlJc w:val="left"/>
      <w:pPr>
        <w:tabs>
          <w:tab w:val="num" w:pos="5760"/>
        </w:tabs>
        <w:ind w:left="5760" w:hanging="360"/>
      </w:pPr>
    </w:lvl>
    <w:lvl w:ilvl="8" w:tplc="ACD88BB2" w:tentative="1">
      <w:start w:val="1"/>
      <w:numFmt w:val="lowerRoman"/>
      <w:lvlText w:val="%9."/>
      <w:lvlJc w:val="right"/>
      <w:pPr>
        <w:tabs>
          <w:tab w:val="num" w:pos="6480"/>
        </w:tabs>
        <w:ind w:left="6480" w:hanging="180"/>
      </w:pPr>
    </w:lvl>
  </w:abstractNum>
  <w:abstractNum w:abstractNumId="3" w15:restartNumberingAfterBreak="0">
    <w:nsid w:val="22066DEF"/>
    <w:multiLevelType w:val="hybridMultilevel"/>
    <w:tmpl w:val="7B84E5AA"/>
    <w:lvl w:ilvl="0" w:tplc="DD442724">
      <w:start w:val="1"/>
      <w:numFmt w:val="decimal"/>
      <w:pStyle w:val="PathwayCondNo"/>
      <w:lvlText w:val="%1."/>
      <w:lvlJc w:val="left"/>
      <w:pPr>
        <w:tabs>
          <w:tab w:val="num" w:pos="720"/>
        </w:tabs>
        <w:ind w:left="720" w:hanging="720"/>
      </w:pPr>
      <w:rPr>
        <w:rFonts w:hint="default"/>
      </w:rPr>
    </w:lvl>
    <w:lvl w:ilvl="1" w:tplc="E96436C0" w:tentative="1">
      <w:start w:val="1"/>
      <w:numFmt w:val="lowerLetter"/>
      <w:lvlText w:val="%2."/>
      <w:lvlJc w:val="left"/>
      <w:pPr>
        <w:tabs>
          <w:tab w:val="num" w:pos="1440"/>
        </w:tabs>
        <w:ind w:left="1440" w:hanging="360"/>
      </w:pPr>
    </w:lvl>
    <w:lvl w:ilvl="2" w:tplc="DF7AE566" w:tentative="1">
      <w:start w:val="1"/>
      <w:numFmt w:val="lowerRoman"/>
      <w:lvlText w:val="%3."/>
      <w:lvlJc w:val="right"/>
      <w:pPr>
        <w:tabs>
          <w:tab w:val="num" w:pos="2160"/>
        </w:tabs>
        <w:ind w:left="2160" w:hanging="180"/>
      </w:pPr>
    </w:lvl>
    <w:lvl w:ilvl="3" w:tplc="13643B7E" w:tentative="1">
      <w:start w:val="1"/>
      <w:numFmt w:val="decimal"/>
      <w:lvlText w:val="%4."/>
      <w:lvlJc w:val="left"/>
      <w:pPr>
        <w:tabs>
          <w:tab w:val="num" w:pos="2880"/>
        </w:tabs>
        <w:ind w:left="2880" w:hanging="360"/>
      </w:pPr>
    </w:lvl>
    <w:lvl w:ilvl="4" w:tplc="C0BEB9A6" w:tentative="1">
      <w:start w:val="1"/>
      <w:numFmt w:val="lowerLetter"/>
      <w:lvlText w:val="%5."/>
      <w:lvlJc w:val="left"/>
      <w:pPr>
        <w:tabs>
          <w:tab w:val="num" w:pos="3600"/>
        </w:tabs>
        <w:ind w:left="3600" w:hanging="360"/>
      </w:pPr>
    </w:lvl>
    <w:lvl w:ilvl="5" w:tplc="A0DEF494" w:tentative="1">
      <w:start w:val="1"/>
      <w:numFmt w:val="lowerRoman"/>
      <w:lvlText w:val="%6."/>
      <w:lvlJc w:val="right"/>
      <w:pPr>
        <w:tabs>
          <w:tab w:val="num" w:pos="4320"/>
        </w:tabs>
        <w:ind w:left="4320" w:hanging="180"/>
      </w:pPr>
    </w:lvl>
    <w:lvl w:ilvl="6" w:tplc="6BECDBC4" w:tentative="1">
      <w:start w:val="1"/>
      <w:numFmt w:val="decimal"/>
      <w:lvlText w:val="%7."/>
      <w:lvlJc w:val="left"/>
      <w:pPr>
        <w:tabs>
          <w:tab w:val="num" w:pos="5040"/>
        </w:tabs>
        <w:ind w:left="5040" w:hanging="360"/>
      </w:pPr>
    </w:lvl>
    <w:lvl w:ilvl="7" w:tplc="9BAA5212" w:tentative="1">
      <w:start w:val="1"/>
      <w:numFmt w:val="lowerLetter"/>
      <w:lvlText w:val="%8."/>
      <w:lvlJc w:val="left"/>
      <w:pPr>
        <w:tabs>
          <w:tab w:val="num" w:pos="5760"/>
        </w:tabs>
        <w:ind w:left="5760" w:hanging="360"/>
      </w:pPr>
    </w:lvl>
    <w:lvl w:ilvl="8" w:tplc="E1702DA2" w:tentative="1">
      <w:start w:val="1"/>
      <w:numFmt w:val="lowerRoman"/>
      <w:lvlText w:val="%9."/>
      <w:lvlJc w:val="right"/>
      <w:pPr>
        <w:tabs>
          <w:tab w:val="num" w:pos="6480"/>
        </w:tabs>
        <w:ind w:left="6480" w:hanging="180"/>
      </w:pPr>
    </w:lvl>
  </w:abstractNum>
  <w:abstractNum w:abstractNumId="4" w15:restartNumberingAfterBreak="0">
    <w:nsid w:val="3C1707E0"/>
    <w:multiLevelType w:val="hybridMultilevel"/>
    <w:tmpl w:val="7834092A"/>
    <w:lvl w:ilvl="0" w:tplc="F634E754">
      <w:start w:val="1"/>
      <w:numFmt w:val="decimal"/>
      <w:pStyle w:val="PathwayCond2No"/>
      <w:lvlText w:val="2.%1"/>
      <w:lvlJc w:val="left"/>
      <w:pPr>
        <w:tabs>
          <w:tab w:val="num" w:pos="720"/>
        </w:tabs>
        <w:ind w:left="720" w:hanging="720"/>
      </w:pPr>
      <w:rPr>
        <w:rFonts w:hint="default"/>
      </w:rPr>
    </w:lvl>
    <w:lvl w:ilvl="1" w:tplc="44366030" w:tentative="1">
      <w:start w:val="1"/>
      <w:numFmt w:val="lowerLetter"/>
      <w:lvlText w:val="%2."/>
      <w:lvlJc w:val="left"/>
      <w:pPr>
        <w:tabs>
          <w:tab w:val="num" w:pos="1440"/>
        </w:tabs>
        <w:ind w:left="1440" w:hanging="360"/>
      </w:pPr>
    </w:lvl>
    <w:lvl w:ilvl="2" w:tplc="6C149BFA" w:tentative="1">
      <w:start w:val="1"/>
      <w:numFmt w:val="lowerRoman"/>
      <w:lvlText w:val="%3."/>
      <w:lvlJc w:val="right"/>
      <w:pPr>
        <w:tabs>
          <w:tab w:val="num" w:pos="2160"/>
        </w:tabs>
        <w:ind w:left="2160" w:hanging="180"/>
      </w:pPr>
    </w:lvl>
    <w:lvl w:ilvl="3" w:tplc="5F96838E" w:tentative="1">
      <w:start w:val="1"/>
      <w:numFmt w:val="decimal"/>
      <w:lvlText w:val="%4."/>
      <w:lvlJc w:val="left"/>
      <w:pPr>
        <w:tabs>
          <w:tab w:val="num" w:pos="2880"/>
        </w:tabs>
        <w:ind w:left="2880" w:hanging="360"/>
      </w:pPr>
    </w:lvl>
    <w:lvl w:ilvl="4" w:tplc="6E32F9D4" w:tentative="1">
      <w:start w:val="1"/>
      <w:numFmt w:val="lowerLetter"/>
      <w:lvlText w:val="%5."/>
      <w:lvlJc w:val="left"/>
      <w:pPr>
        <w:tabs>
          <w:tab w:val="num" w:pos="3600"/>
        </w:tabs>
        <w:ind w:left="3600" w:hanging="360"/>
      </w:pPr>
    </w:lvl>
    <w:lvl w:ilvl="5" w:tplc="F4089B9E" w:tentative="1">
      <w:start w:val="1"/>
      <w:numFmt w:val="lowerRoman"/>
      <w:lvlText w:val="%6."/>
      <w:lvlJc w:val="right"/>
      <w:pPr>
        <w:tabs>
          <w:tab w:val="num" w:pos="4320"/>
        </w:tabs>
        <w:ind w:left="4320" w:hanging="180"/>
      </w:pPr>
    </w:lvl>
    <w:lvl w:ilvl="6" w:tplc="99F865BC" w:tentative="1">
      <w:start w:val="1"/>
      <w:numFmt w:val="decimal"/>
      <w:lvlText w:val="%7."/>
      <w:lvlJc w:val="left"/>
      <w:pPr>
        <w:tabs>
          <w:tab w:val="num" w:pos="5040"/>
        </w:tabs>
        <w:ind w:left="5040" w:hanging="360"/>
      </w:pPr>
    </w:lvl>
    <w:lvl w:ilvl="7" w:tplc="600E5972" w:tentative="1">
      <w:start w:val="1"/>
      <w:numFmt w:val="lowerLetter"/>
      <w:lvlText w:val="%8."/>
      <w:lvlJc w:val="left"/>
      <w:pPr>
        <w:tabs>
          <w:tab w:val="num" w:pos="5760"/>
        </w:tabs>
        <w:ind w:left="5760" w:hanging="360"/>
      </w:pPr>
    </w:lvl>
    <w:lvl w:ilvl="8" w:tplc="E918E2C8" w:tentative="1">
      <w:start w:val="1"/>
      <w:numFmt w:val="lowerRoman"/>
      <w:lvlText w:val="%9."/>
      <w:lvlJc w:val="right"/>
      <w:pPr>
        <w:tabs>
          <w:tab w:val="num" w:pos="6480"/>
        </w:tabs>
        <w:ind w:left="6480" w:hanging="180"/>
      </w:pPr>
    </w:lvl>
  </w:abstractNum>
  <w:abstractNum w:abstractNumId="5" w15:restartNumberingAfterBreak="0">
    <w:nsid w:val="5CA272FD"/>
    <w:multiLevelType w:val="hybridMultilevel"/>
    <w:tmpl w:val="F9A4C5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1EB3B2F"/>
    <w:multiLevelType w:val="hybridMultilevel"/>
    <w:tmpl w:val="1AA81C16"/>
    <w:lvl w:ilvl="0" w:tplc="FE0468CE">
      <w:start w:val="1"/>
      <w:numFmt w:val="decimal"/>
      <w:pStyle w:val="PathwayCond5No"/>
      <w:lvlText w:val="5.%1"/>
      <w:lvlJc w:val="left"/>
      <w:pPr>
        <w:tabs>
          <w:tab w:val="num" w:pos="720"/>
        </w:tabs>
        <w:ind w:left="720" w:hanging="720"/>
      </w:pPr>
      <w:rPr>
        <w:rFonts w:hint="default"/>
      </w:rPr>
    </w:lvl>
    <w:lvl w:ilvl="1" w:tplc="350A2A86" w:tentative="1">
      <w:start w:val="1"/>
      <w:numFmt w:val="lowerLetter"/>
      <w:lvlText w:val="%2."/>
      <w:lvlJc w:val="left"/>
      <w:pPr>
        <w:tabs>
          <w:tab w:val="num" w:pos="1440"/>
        </w:tabs>
        <w:ind w:left="1440" w:hanging="360"/>
      </w:pPr>
    </w:lvl>
    <w:lvl w:ilvl="2" w:tplc="E4E49F02" w:tentative="1">
      <w:start w:val="1"/>
      <w:numFmt w:val="lowerRoman"/>
      <w:lvlText w:val="%3."/>
      <w:lvlJc w:val="right"/>
      <w:pPr>
        <w:tabs>
          <w:tab w:val="num" w:pos="2160"/>
        </w:tabs>
        <w:ind w:left="2160" w:hanging="180"/>
      </w:pPr>
    </w:lvl>
    <w:lvl w:ilvl="3" w:tplc="8ECE207E" w:tentative="1">
      <w:start w:val="1"/>
      <w:numFmt w:val="decimal"/>
      <w:lvlText w:val="%4."/>
      <w:lvlJc w:val="left"/>
      <w:pPr>
        <w:tabs>
          <w:tab w:val="num" w:pos="2880"/>
        </w:tabs>
        <w:ind w:left="2880" w:hanging="360"/>
      </w:pPr>
    </w:lvl>
    <w:lvl w:ilvl="4" w:tplc="DA186D7C" w:tentative="1">
      <w:start w:val="1"/>
      <w:numFmt w:val="lowerLetter"/>
      <w:lvlText w:val="%5."/>
      <w:lvlJc w:val="left"/>
      <w:pPr>
        <w:tabs>
          <w:tab w:val="num" w:pos="3600"/>
        </w:tabs>
        <w:ind w:left="3600" w:hanging="360"/>
      </w:pPr>
    </w:lvl>
    <w:lvl w:ilvl="5" w:tplc="B560BD10" w:tentative="1">
      <w:start w:val="1"/>
      <w:numFmt w:val="lowerRoman"/>
      <w:lvlText w:val="%6."/>
      <w:lvlJc w:val="right"/>
      <w:pPr>
        <w:tabs>
          <w:tab w:val="num" w:pos="4320"/>
        </w:tabs>
        <w:ind w:left="4320" w:hanging="180"/>
      </w:pPr>
    </w:lvl>
    <w:lvl w:ilvl="6" w:tplc="C8224234" w:tentative="1">
      <w:start w:val="1"/>
      <w:numFmt w:val="decimal"/>
      <w:lvlText w:val="%7."/>
      <w:lvlJc w:val="left"/>
      <w:pPr>
        <w:tabs>
          <w:tab w:val="num" w:pos="5040"/>
        </w:tabs>
        <w:ind w:left="5040" w:hanging="360"/>
      </w:pPr>
    </w:lvl>
    <w:lvl w:ilvl="7" w:tplc="15303A40" w:tentative="1">
      <w:start w:val="1"/>
      <w:numFmt w:val="lowerLetter"/>
      <w:lvlText w:val="%8."/>
      <w:lvlJc w:val="left"/>
      <w:pPr>
        <w:tabs>
          <w:tab w:val="num" w:pos="5760"/>
        </w:tabs>
        <w:ind w:left="5760" w:hanging="360"/>
      </w:pPr>
    </w:lvl>
    <w:lvl w:ilvl="8" w:tplc="F12A744E" w:tentative="1">
      <w:start w:val="1"/>
      <w:numFmt w:val="lowerRoman"/>
      <w:lvlText w:val="%9."/>
      <w:lvlJc w:val="right"/>
      <w:pPr>
        <w:tabs>
          <w:tab w:val="num" w:pos="6480"/>
        </w:tabs>
        <w:ind w:left="6480" w:hanging="180"/>
      </w:pPr>
    </w:lvl>
  </w:abstractNum>
  <w:abstractNum w:abstractNumId="7" w15:restartNumberingAfterBreak="0">
    <w:nsid w:val="6CA118D3"/>
    <w:multiLevelType w:val="hybridMultilevel"/>
    <w:tmpl w:val="328A5B12"/>
    <w:lvl w:ilvl="0" w:tplc="4BB6E21C">
      <w:start w:val="1"/>
      <w:numFmt w:val="decimal"/>
      <w:pStyle w:val="PathwayCond4No"/>
      <w:lvlText w:val="4.%1"/>
      <w:lvlJc w:val="left"/>
      <w:pPr>
        <w:tabs>
          <w:tab w:val="num" w:pos="720"/>
        </w:tabs>
        <w:ind w:left="720" w:hanging="720"/>
      </w:pPr>
      <w:rPr>
        <w:rFonts w:hint="default"/>
      </w:rPr>
    </w:lvl>
    <w:lvl w:ilvl="1" w:tplc="05945D7A" w:tentative="1">
      <w:start w:val="1"/>
      <w:numFmt w:val="lowerLetter"/>
      <w:lvlText w:val="%2."/>
      <w:lvlJc w:val="left"/>
      <w:pPr>
        <w:tabs>
          <w:tab w:val="num" w:pos="1440"/>
        </w:tabs>
        <w:ind w:left="1440" w:hanging="360"/>
      </w:pPr>
    </w:lvl>
    <w:lvl w:ilvl="2" w:tplc="8C2E3770" w:tentative="1">
      <w:start w:val="1"/>
      <w:numFmt w:val="lowerRoman"/>
      <w:lvlText w:val="%3."/>
      <w:lvlJc w:val="right"/>
      <w:pPr>
        <w:tabs>
          <w:tab w:val="num" w:pos="2160"/>
        </w:tabs>
        <w:ind w:left="2160" w:hanging="180"/>
      </w:pPr>
    </w:lvl>
    <w:lvl w:ilvl="3" w:tplc="3E00E400" w:tentative="1">
      <w:start w:val="1"/>
      <w:numFmt w:val="decimal"/>
      <w:lvlText w:val="%4."/>
      <w:lvlJc w:val="left"/>
      <w:pPr>
        <w:tabs>
          <w:tab w:val="num" w:pos="2880"/>
        </w:tabs>
        <w:ind w:left="2880" w:hanging="360"/>
      </w:pPr>
    </w:lvl>
    <w:lvl w:ilvl="4" w:tplc="5AAA9CBA" w:tentative="1">
      <w:start w:val="1"/>
      <w:numFmt w:val="lowerLetter"/>
      <w:lvlText w:val="%5."/>
      <w:lvlJc w:val="left"/>
      <w:pPr>
        <w:tabs>
          <w:tab w:val="num" w:pos="3600"/>
        </w:tabs>
        <w:ind w:left="3600" w:hanging="360"/>
      </w:pPr>
    </w:lvl>
    <w:lvl w:ilvl="5" w:tplc="3A82FE62" w:tentative="1">
      <w:start w:val="1"/>
      <w:numFmt w:val="lowerRoman"/>
      <w:lvlText w:val="%6."/>
      <w:lvlJc w:val="right"/>
      <w:pPr>
        <w:tabs>
          <w:tab w:val="num" w:pos="4320"/>
        </w:tabs>
        <w:ind w:left="4320" w:hanging="180"/>
      </w:pPr>
    </w:lvl>
    <w:lvl w:ilvl="6" w:tplc="86FA954C" w:tentative="1">
      <w:start w:val="1"/>
      <w:numFmt w:val="decimal"/>
      <w:lvlText w:val="%7."/>
      <w:lvlJc w:val="left"/>
      <w:pPr>
        <w:tabs>
          <w:tab w:val="num" w:pos="5040"/>
        </w:tabs>
        <w:ind w:left="5040" w:hanging="360"/>
      </w:pPr>
    </w:lvl>
    <w:lvl w:ilvl="7" w:tplc="10C82828" w:tentative="1">
      <w:start w:val="1"/>
      <w:numFmt w:val="lowerLetter"/>
      <w:lvlText w:val="%8."/>
      <w:lvlJc w:val="left"/>
      <w:pPr>
        <w:tabs>
          <w:tab w:val="num" w:pos="5760"/>
        </w:tabs>
        <w:ind w:left="5760" w:hanging="360"/>
      </w:pPr>
    </w:lvl>
    <w:lvl w:ilvl="8" w:tplc="E43A01FA" w:tentative="1">
      <w:start w:val="1"/>
      <w:numFmt w:val="lowerRoman"/>
      <w:lvlText w:val="%9."/>
      <w:lvlJc w:val="right"/>
      <w:pPr>
        <w:tabs>
          <w:tab w:val="num" w:pos="6480"/>
        </w:tabs>
        <w:ind w:left="6480" w:hanging="180"/>
      </w:pPr>
    </w:lvl>
  </w:abstractNum>
  <w:abstractNum w:abstractNumId="8" w15:restartNumberingAfterBreak="0">
    <w:nsid w:val="6DC61A5B"/>
    <w:multiLevelType w:val="hybridMultilevel"/>
    <w:tmpl w:val="F0DCCAD2"/>
    <w:lvl w:ilvl="0" w:tplc="A0489788">
      <w:start w:val="1"/>
      <w:numFmt w:val="decimal"/>
      <w:pStyle w:val="PathwayCond6No"/>
      <w:lvlText w:val="6.%1"/>
      <w:lvlJc w:val="left"/>
      <w:pPr>
        <w:tabs>
          <w:tab w:val="num" w:pos="720"/>
        </w:tabs>
        <w:ind w:left="720" w:hanging="720"/>
      </w:pPr>
      <w:rPr>
        <w:rFonts w:hint="default"/>
      </w:rPr>
    </w:lvl>
    <w:lvl w:ilvl="1" w:tplc="AD5293E8" w:tentative="1">
      <w:start w:val="1"/>
      <w:numFmt w:val="lowerLetter"/>
      <w:lvlText w:val="%2."/>
      <w:lvlJc w:val="left"/>
      <w:pPr>
        <w:tabs>
          <w:tab w:val="num" w:pos="1440"/>
        </w:tabs>
        <w:ind w:left="1440" w:hanging="360"/>
      </w:pPr>
    </w:lvl>
    <w:lvl w:ilvl="2" w:tplc="A3EE603A" w:tentative="1">
      <w:start w:val="1"/>
      <w:numFmt w:val="lowerRoman"/>
      <w:lvlText w:val="%3."/>
      <w:lvlJc w:val="right"/>
      <w:pPr>
        <w:tabs>
          <w:tab w:val="num" w:pos="2160"/>
        </w:tabs>
        <w:ind w:left="2160" w:hanging="180"/>
      </w:pPr>
    </w:lvl>
    <w:lvl w:ilvl="3" w:tplc="F348D818" w:tentative="1">
      <w:start w:val="1"/>
      <w:numFmt w:val="decimal"/>
      <w:lvlText w:val="%4."/>
      <w:lvlJc w:val="left"/>
      <w:pPr>
        <w:tabs>
          <w:tab w:val="num" w:pos="2880"/>
        </w:tabs>
        <w:ind w:left="2880" w:hanging="360"/>
      </w:pPr>
    </w:lvl>
    <w:lvl w:ilvl="4" w:tplc="CDD84EAA" w:tentative="1">
      <w:start w:val="1"/>
      <w:numFmt w:val="lowerLetter"/>
      <w:lvlText w:val="%5."/>
      <w:lvlJc w:val="left"/>
      <w:pPr>
        <w:tabs>
          <w:tab w:val="num" w:pos="3600"/>
        </w:tabs>
        <w:ind w:left="3600" w:hanging="360"/>
      </w:pPr>
    </w:lvl>
    <w:lvl w:ilvl="5" w:tplc="4110755E" w:tentative="1">
      <w:start w:val="1"/>
      <w:numFmt w:val="lowerRoman"/>
      <w:lvlText w:val="%6."/>
      <w:lvlJc w:val="right"/>
      <w:pPr>
        <w:tabs>
          <w:tab w:val="num" w:pos="4320"/>
        </w:tabs>
        <w:ind w:left="4320" w:hanging="180"/>
      </w:pPr>
    </w:lvl>
    <w:lvl w:ilvl="6" w:tplc="0980E392" w:tentative="1">
      <w:start w:val="1"/>
      <w:numFmt w:val="decimal"/>
      <w:lvlText w:val="%7."/>
      <w:lvlJc w:val="left"/>
      <w:pPr>
        <w:tabs>
          <w:tab w:val="num" w:pos="5040"/>
        </w:tabs>
        <w:ind w:left="5040" w:hanging="360"/>
      </w:pPr>
    </w:lvl>
    <w:lvl w:ilvl="7" w:tplc="F2788C82" w:tentative="1">
      <w:start w:val="1"/>
      <w:numFmt w:val="lowerLetter"/>
      <w:lvlText w:val="%8."/>
      <w:lvlJc w:val="left"/>
      <w:pPr>
        <w:tabs>
          <w:tab w:val="num" w:pos="5760"/>
        </w:tabs>
        <w:ind w:left="5760" w:hanging="360"/>
      </w:pPr>
    </w:lvl>
    <w:lvl w:ilvl="8" w:tplc="FE00D8A0" w:tentative="1">
      <w:start w:val="1"/>
      <w:numFmt w:val="lowerRoman"/>
      <w:lvlText w:val="%9."/>
      <w:lvlJc w:val="right"/>
      <w:pPr>
        <w:tabs>
          <w:tab w:val="num" w:pos="6480"/>
        </w:tabs>
        <w:ind w:left="6480" w:hanging="180"/>
      </w:pPr>
    </w:lvl>
  </w:abstractNum>
  <w:abstractNum w:abstractNumId="9" w15:restartNumberingAfterBreak="0">
    <w:nsid w:val="6DC61A5C"/>
    <w:multiLevelType w:val="hybridMultilevel"/>
    <w:tmpl w:val="FF52ABDE"/>
    <w:lvl w:ilvl="0" w:tplc="D396AC6E">
      <w:start w:val="1"/>
      <w:numFmt w:val="decimal"/>
      <w:lvlText w:val="%1."/>
      <w:lvlJc w:val="left"/>
      <w:pPr>
        <w:tabs>
          <w:tab w:val="num" w:pos="720"/>
        </w:tabs>
        <w:ind w:left="720" w:hanging="720"/>
      </w:pPr>
      <w:rPr>
        <w:rFonts w:ascii="Arial" w:hAnsi="Arial" w:cs="Arial" w:hint="default"/>
      </w:rPr>
    </w:lvl>
    <w:lvl w:ilvl="1" w:tplc="DA70B6FE" w:tentative="1">
      <w:start w:val="1"/>
      <w:numFmt w:val="lowerLetter"/>
      <w:lvlText w:val="%2."/>
      <w:lvlJc w:val="left"/>
      <w:pPr>
        <w:tabs>
          <w:tab w:val="num" w:pos="1440"/>
        </w:tabs>
        <w:ind w:left="1440" w:hanging="360"/>
      </w:pPr>
    </w:lvl>
    <w:lvl w:ilvl="2" w:tplc="DD7A09E8" w:tentative="1">
      <w:start w:val="1"/>
      <w:numFmt w:val="lowerRoman"/>
      <w:lvlText w:val="%3."/>
      <w:lvlJc w:val="right"/>
      <w:pPr>
        <w:tabs>
          <w:tab w:val="num" w:pos="2160"/>
        </w:tabs>
        <w:ind w:left="2160" w:hanging="180"/>
      </w:pPr>
    </w:lvl>
    <w:lvl w:ilvl="3" w:tplc="62F60AE6" w:tentative="1">
      <w:start w:val="1"/>
      <w:numFmt w:val="decimal"/>
      <w:lvlText w:val="%4."/>
      <w:lvlJc w:val="left"/>
      <w:pPr>
        <w:tabs>
          <w:tab w:val="num" w:pos="2880"/>
        </w:tabs>
        <w:ind w:left="2880" w:hanging="360"/>
      </w:pPr>
    </w:lvl>
    <w:lvl w:ilvl="4" w:tplc="8F344AB4" w:tentative="1">
      <w:start w:val="1"/>
      <w:numFmt w:val="lowerLetter"/>
      <w:lvlText w:val="%5."/>
      <w:lvlJc w:val="left"/>
      <w:pPr>
        <w:tabs>
          <w:tab w:val="num" w:pos="3600"/>
        </w:tabs>
        <w:ind w:left="3600" w:hanging="360"/>
      </w:pPr>
    </w:lvl>
    <w:lvl w:ilvl="5" w:tplc="449C725A" w:tentative="1">
      <w:start w:val="1"/>
      <w:numFmt w:val="lowerRoman"/>
      <w:lvlText w:val="%6."/>
      <w:lvlJc w:val="right"/>
      <w:pPr>
        <w:tabs>
          <w:tab w:val="num" w:pos="4320"/>
        </w:tabs>
        <w:ind w:left="4320" w:hanging="180"/>
      </w:pPr>
    </w:lvl>
    <w:lvl w:ilvl="6" w:tplc="45DA12AC" w:tentative="1">
      <w:start w:val="1"/>
      <w:numFmt w:val="decimal"/>
      <w:lvlText w:val="%7."/>
      <w:lvlJc w:val="left"/>
      <w:pPr>
        <w:tabs>
          <w:tab w:val="num" w:pos="5040"/>
        </w:tabs>
        <w:ind w:left="5040" w:hanging="360"/>
      </w:pPr>
    </w:lvl>
    <w:lvl w:ilvl="7" w:tplc="AF2CD802" w:tentative="1">
      <w:start w:val="1"/>
      <w:numFmt w:val="lowerLetter"/>
      <w:lvlText w:val="%8."/>
      <w:lvlJc w:val="left"/>
      <w:pPr>
        <w:tabs>
          <w:tab w:val="num" w:pos="5760"/>
        </w:tabs>
        <w:ind w:left="5760" w:hanging="360"/>
      </w:pPr>
    </w:lvl>
    <w:lvl w:ilvl="8" w:tplc="3F400494" w:tentative="1">
      <w:start w:val="1"/>
      <w:numFmt w:val="lowerRoman"/>
      <w:lvlText w:val="%9."/>
      <w:lvlJc w:val="right"/>
      <w:pPr>
        <w:tabs>
          <w:tab w:val="num" w:pos="6480"/>
        </w:tabs>
        <w:ind w:left="6480" w:hanging="180"/>
      </w:pPr>
    </w:lvl>
  </w:abstractNum>
  <w:abstractNum w:abstractNumId="10" w15:restartNumberingAfterBreak="0">
    <w:nsid w:val="6DC61A5D"/>
    <w:multiLevelType w:val="hybridMultilevel"/>
    <w:tmpl w:val="4F305C3E"/>
    <w:lvl w:ilvl="0" w:tplc="45066FC8">
      <w:numFmt w:val="bullet"/>
      <w:lvlText w:val="-"/>
      <w:lvlJc w:val="left"/>
      <w:pPr>
        <w:ind w:left="430" w:hanging="360"/>
      </w:pPr>
      <w:rPr>
        <w:rFonts w:ascii="Arial" w:eastAsia="Calibri" w:hAnsi="Arial" w:cs="Arial" w:hint="default"/>
      </w:rPr>
    </w:lvl>
    <w:lvl w:ilvl="1" w:tplc="CB2E391A" w:tentative="1">
      <w:start w:val="1"/>
      <w:numFmt w:val="bullet"/>
      <w:lvlText w:val="o"/>
      <w:lvlJc w:val="left"/>
      <w:pPr>
        <w:ind w:left="1150" w:hanging="360"/>
      </w:pPr>
      <w:rPr>
        <w:rFonts w:ascii="Courier New" w:hAnsi="Courier New" w:cs="Courier New" w:hint="default"/>
      </w:rPr>
    </w:lvl>
    <w:lvl w:ilvl="2" w:tplc="2BDCE766" w:tentative="1">
      <w:start w:val="1"/>
      <w:numFmt w:val="bullet"/>
      <w:lvlText w:val=""/>
      <w:lvlJc w:val="left"/>
      <w:pPr>
        <w:ind w:left="1870" w:hanging="360"/>
      </w:pPr>
      <w:rPr>
        <w:rFonts w:ascii="Wingdings" w:hAnsi="Wingdings" w:hint="default"/>
      </w:rPr>
    </w:lvl>
    <w:lvl w:ilvl="3" w:tplc="B3E4DA88" w:tentative="1">
      <w:start w:val="1"/>
      <w:numFmt w:val="bullet"/>
      <w:lvlText w:val=""/>
      <w:lvlJc w:val="left"/>
      <w:pPr>
        <w:ind w:left="2590" w:hanging="360"/>
      </w:pPr>
      <w:rPr>
        <w:rFonts w:ascii="Symbol" w:hAnsi="Symbol" w:hint="default"/>
      </w:rPr>
    </w:lvl>
    <w:lvl w:ilvl="4" w:tplc="26D659F8" w:tentative="1">
      <w:start w:val="1"/>
      <w:numFmt w:val="bullet"/>
      <w:lvlText w:val="o"/>
      <w:lvlJc w:val="left"/>
      <w:pPr>
        <w:ind w:left="3310" w:hanging="360"/>
      </w:pPr>
      <w:rPr>
        <w:rFonts w:ascii="Courier New" w:hAnsi="Courier New" w:cs="Courier New" w:hint="default"/>
      </w:rPr>
    </w:lvl>
    <w:lvl w:ilvl="5" w:tplc="FF482AD0" w:tentative="1">
      <w:start w:val="1"/>
      <w:numFmt w:val="bullet"/>
      <w:lvlText w:val=""/>
      <w:lvlJc w:val="left"/>
      <w:pPr>
        <w:ind w:left="4030" w:hanging="360"/>
      </w:pPr>
      <w:rPr>
        <w:rFonts w:ascii="Wingdings" w:hAnsi="Wingdings" w:hint="default"/>
      </w:rPr>
    </w:lvl>
    <w:lvl w:ilvl="6" w:tplc="F61E73EE" w:tentative="1">
      <w:start w:val="1"/>
      <w:numFmt w:val="bullet"/>
      <w:lvlText w:val=""/>
      <w:lvlJc w:val="left"/>
      <w:pPr>
        <w:ind w:left="4750" w:hanging="360"/>
      </w:pPr>
      <w:rPr>
        <w:rFonts w:ascii="Symbol" w:hAnsi="Symbol" w:hint="default"/>
      </w:rPr>
    </w:lvl>
    <w:lvl w:ilvl="7" w:tplc="F6666682" w:tentative="1">
      <w:start w:val="1"/>
      <w:numFmt w:val="bullet"/>
      <w:lvlText w:val="o"/>
      <w:lvlJc w:val="left"/>
      <w:pPr>
        <w:ind w:left="5470" w:hanging="360"/>
      </w:pPr>
      <w:rPr>
        <w:rFonts w:ascii="Courier New" w:hAnsi="Courier New" w:cs="Courier New" w:hint="default"/>
      </w:rPr>
    </w:lvl>
    <w:lvl w:ilvl="8" w:tplc="0C600A94" w:tentative="1">
      <w:start w:val="1"/>
      <w:numFmt w:val="bullet"/>
      <w:lvlText w:val=""/>
      <w:lvlJc w:val="left"/>
      <w:pPr>
        <w:ind w:left="6190" w:hanging="360"/>
      </w:pPr>
      <w:rPr>
        <w:rFonts w:ascii="Wingdings" w:hAnsi="Wingdings" w:hint="default"/>
      </w:rPr>
    </w:lvl>
  </w:abstractNum>
  <w:abstractNum w:abstractNumId="11" w15:restartNumberingAfterBreak="0">
    <w:nsid w:val="6DC61A5E"/>
    <w:multiLevelType w:val="hybridMultilevel"/>
    <w:tmpl w:val="1DDC06A8"/>
    <w:lvl w:ilvl="0" w:tplc="463C01E4">
      <w:numFmt w:val="bullet"/>
      <w:lvlText w:val="-"/>
      <w:lvlJc w:val="left"/>
      <w:pPr>
        <w:ind w:left="430" w:hanging="360"/>
      </w:pPr>
      <w:rPr>
        <w:rFonts w:ascii="Arial" w:eastAsia="Calibri" w:hAnsi="Arial" w:cs="Arial" w:hint="default"/>
      </w:rPr>
    </w:lvl>
    <w:lvl w:ilvl="1" w:tplc="EBF0F790" w:tentative="1">
      <w:start w:val="1"/>
      <w:numFmt w:val="bullet"/>
      <w:lvlText w:val="o"/>
      <w:lvlJc w:val="left"/>
      <w:pPr>
        <w:ind w:left="1150" w:hanging="360"/>
      </w:pPr>
      <w:rPr>
        <w:rFonts w:ascii="Courier New" w:hAnsi="Courier New" w:cs="Courier New" w:hint="default"/>
      </w:rPr>
    </w:lvl>
    <w:lvl w:ilvl="2" w:tplc="D6FABBF6" w:tentative="1">
      <w:start w:val="1"/>
      <w:numFmt w:val="bullet"/>
      <w:lvlText w:val=""/>
      <w:lvlJc w:val="left"/>
      <w:pPr>
        <w:ind w:left="1870" w:hanging="360"/>
      </w:pPr>
      <w:rPr>
        <w:rFonts w:ascii="Wingdings" w:hAnsi="Wingdings" w:hint="default"/>
      </w:rPr>
    </w:lvl>
    <w:lvl w:ilvl="3" w:tplc="5A9C9F88" w:tentative="1">
      <w:start w:val="1"/>
      <w:numFmt w:val="bullet"/>
      <w:lvlText w:val=""/>
      <w:lvlJc w:val="left"/>
      <w:pPr>
        <w:ind w:left="2590" w:hanging="360"/>
      </w:pPr>
      <w:rPr>
        <w:rFonts w:ascii="Symbol" w:hAnsi="Symbol" w:hint="default"/>
      </w:rPr>
    </w:lvl>
    <w:lvl w:ilvl="4" w:tplc="92A8E3C8" w:tentative="1">
      <w:start w:val="1"/>
      <w:numFmt w:val="bullet"/>
      <w:lvlText w:val="o"/>
      <w:lvlJc w:val="left"/>
      <w:pPr>
        <w:ind w:left="3310" w:hanging="360"/>
      </w:pPr>
      <w:rPr>
        <w:rFonts w:ascii="Courier New" w:hAnsi="Courier New" w:cs="Courier New" w:hint="default"/>
      </w:rPr>
    </w:lvl>
    <w:lvl w:ilvl="5" w:tplc="295AEB28" w:tentative="1">
      <w:start w:val="1"/>
      <w:numFmt w:val="bullet"/>
      <w:lvlText w:val=""/>
      <w:lvlJc w:val="left"/>
      <w:pPr>
        <w:ind w:left="4030" w:hanging="360"/>
      </w:pPr>
      <w:rPr>
        <w:rFonts w:ascii="Wingdings" w:hAnsi="Wingdings" w:hint="default"/>
      </w:rPr>
    </w:lvl>
    <w:lvl w:ilvl="6" w:tplc="F91A13BE" w:tentative="1">
      <w:start w:val="1"/>
      <w:numFmt w:val="bullet"/>
      <w:lvlText w:val=""/>
      <w:lvlJc w:val="left"/>
      <w:pPr>
        <w:ind w:left="4750" w:hanging="360"/>
      </w:pPr>
      <w:rPr>
        <w:rFonts w:ascii="Symbol" w:hAnsi="Symbol" w:hint="default"/>
      </w:rPr>
    </w:lvl>
    <w:lvl w:ilvl="7" w:tplc="D436A458" w:tentative="1">
      <w:start w:val="1"/>
      <w:numFmt w:val="bullet"/>
      <w:lvlText w:val="o"/>
      <w:lvlJc w:val="left"/>
      <w:pPr>
        <w:ind w:left="5470" w:hanging="360"/>
      </w:pPr>
      <w:rPr>
        <w:rFonts w:ascii="Courier New" w:hAnsi="Courier New" w:cs="Courier New" w:hint="default"/>
      </w:rPr>
    </w:lvl>
    <w:lvl w:ilvl="8" w:tplc="5B72A128" w:tentative="1">
      <w:start w:val="1"/>
      <w:numFmt w:val="bullet"/>
      <w:lvlText w:val=""/>
      <w:lvlJc w:val="left"/>
      <w:pPr>
        <w:ind w:left="6190" w:hanging="360"/>
      </w:pPr>
      <w:rPr>
        <w:rFonts w:ascii="Wingdings" w:hAnsi="Wingdings" w:hint="default"/>
      </w:rPr>
    </w:lvl>
  </w:abstractNum>
  <w:abstractNum w:abstractNumId="12" w15:restartNumberingAfterBreak="0">
    <w:nsid w:val="6DC61A5F"/>
    <w:multiLevelType w:val="hybridMultilevel"/>
    <w:tmpl w:val="6E60BD0E"/>
    <w:lvl w:ilvl="0" w:tplc="A80C7A6C">
      <w:numFmt w:val="bullet"/>
      <w:lvlText w:val="-"/>
      <w:lvlJc w:val="left"/>
      <w:pPr>
        <w:ind w:left="430" w:hanging="360"/>
      </w:pPr>
      <w:rPr>
        <w:rFonts w:ascii="Arial" w:eastAsia="Calibri" w:hAnsi="Arial" w:cs="Arial" w:hint="default"/>
      </w:rPr>
    </w:lvl>
    <w:lvl w:ilvl="1" w:tplc="18EED634" w:tentative="1">
      <w:start w:val="1"/>
      <w:numFmt w:val="bullet"/>
      <w:lvlText w:val="o"/>
      <w:lvlJc w:val="left"/>
      <w:pPr>
        <w:ind w:left="1150" w:hanging="360"/>
      </w:pPr>
      <w:rPr>
        <w:rFonts w:ascii="Courier New" w:hAnsi="Courier New" w:cs="Courier New" w:hint="default"/>
      </w:rPr>
    </w:lvl>
    <w:lvl w:ilvl="2" w:tplc="FFA28DB4" w:tentative="1">
      <w:start w:val="1"/>
      <w:numFmt w:val="bullet"/>
      <w:lvlText w:val=""/>
      <w:lvlJc w:val="left"/>
      <w:pPr>
        <w:ind w:left="1870" w:hanging="360"/>
      </w:pPr>
      <w:rPr>
        <w:rFonts w:ascii="Wingdings" w:hAnsi="Wingdings" w:hint="default"/>
      </w:rPr>
    </w:lvl>
    <w:lvl w:ilvl="3" w:tplc="A2B6CAEA" w:tentative="1">
      <w:start w:val="1"/>
      <w:numFmt w:val="bullet"/>
      <w:lvlText w:val=""/>
      <w:lvlJc w:val="left"/>
      <w:pPr>
        <w:ind w:left="2590" w:hanging="360"/>
      </w:pPr>
      <w:rPr>
        <w:rFonts w:ascii="Symbol" w:hAnsi="Symbol" w:hint="default"/>
      </w:rPr>
    </w:lvl>
    <w:lvl w:ilvl="4" w:tplc="1242B1EA" w:tentative="1">
      <w:start w:val="1"/>
      <w:numFmt w:val="bullet"/>
      <w:lvlText w:val="o"/>
      <w:lvlJc w:val="left"/>
      <w:pPr>
        <w:ind w:left="3310" w:hanging="360"/>
      </w:pPr>
      <w:rPr>
        <w:rFonts w:ascii="Courier New" w:hAnsi="Courier New" w:cs="Courier New" w:hint="default"/>
      </w:rPr>
    </w:lvl>
    <w:lvl w:ilvl="5" w:tplc="FE047E7A" w:tentative="1">
      <w:start w:val="1"/>
      <w:numFmt w:val="bullet"/>
      <w:lvlText w:val=""/>
      <w:lvlJc w:val="left"/>
      <w:pPr>
        <w:ind w:left="4030" w:hanging="360"/>
      </w:pPr>
      <w:rPr>
        <w:rFonts w:ascii="Wingdings" w:hAnsi="Wingdings" w:hint="default"/>
      </w:rPr>
    </w:lvl>
    <w:lvl w:ilvl="6" w:tplc="770ED58A" w:tentative="1">
      <w:start w:val="1"/>
      <w:numFmt w:val="bullet"/>
      <w:lvlText w:val=""/>
      <w:lvlJc w:val="left"/>
      <w:pPr>
        <w:ind w:left="4750" w:hanging="360"/>
      </w:pPr>
      <w:rPr>
        <w:rFonts w:ascii="Symbol" w:hAnsi="Symbol" w:hint="default"/>
      </w:rPr>
    </w:lvl>
    <w:lvl w:ilvl="7" w:tplc="A484FB1E" w:tentative="1">
      <w:start w:val="1"/>
      <w:numFmt w:val="bullet"/>
      <w:lvlText w:val="o"/>
      <w:lvlJc w:val="left"/>
      <w:pPr>
        <w:ind w:left="5470" w:hanging="360"/>
      </w:pPr>
      <w:rPr>
        <w:rFonts w:ascii="Courier New" w:hAnsi="Courier New" w:cs="Courier New" w:hint="default"/>
      </w:rPr>
    </w:lvl>
    <w:lvl w:ilvl="8" w:tplc="44B8C9D0" w:tentative="1">
      <w:start w:val="1"/>
      <w:numFmt w:val="bullet"/>
      <w:lvlText w:val=""/>
      <w:lvlJc w:val="left"/>
      <w:pPr>
        <w:ind w:left="6190" w:hanging="360"/>
      </w:pPr>
      <w:rPr>
        <w:rFonts w:ascii="Wingdings" w:hAnsi="Wingdings" w:hint="default"/>
      </w:rPr>
    </w:lvl>
  </w:abstractNum>
  <w:abstractNum w:abstractNumId="13" w15:restartNumberingAfterBreak="0">
    <w:nsid w:val="6DC61A61"/>
    <w:multiLevelType w:val="hybridMultilevel"/>
    <w:tmpl w:val="E2C0760A"/>
    <w:lvl w:ilvl="0" w:tplc="7BAA8A68">
      <w:start w:val="1"/>
      <w:numFmt w:val="lowerLetter"/>
      <w:lvlText w:val="(%1)"/>
      <w:lvlJc w:val="left"/>
      <w:pPr>
        <w:ind w:left="1287" w:hanging="360"/>
      </w:pPr>
      <w:rPr>
        <w:rFonts w:hint="default"/>
      </w:rPr>
    </w:lvl>
    <w:lvl w:ilvl="1" w:tplc="4B9E7388" w:tentative="1">
      <w:start w:val="1"/>
      <w:numFmt w:val="lowerLetter"/>
      <w:lvlText w:val="%2."/>
      <w:lvlJc w:val="left"/>
      <w:pPr>
        <w:ind w:left="2007" w:hanging="360"/>
      </w:pPr>
    </w:lvl>
    <w:lvl w:ilvl="2" w:tplc="B880B4A8" w:tentative="1">
      <w:start w:val="1"/>
      <w:numFmt w:val="lowerRoman"/>
      <w:lvlText w:val="%3."/>
      <w:lvlJc w:val="right"/>
      <w:pPr>
        <w:ind w:left="2727" w:hanging="180"/>
      </w:pPr>
    </w:lvl>
    <w:lvl w:ilvl="3" w:tplc="0448A39A" w:tentative="1">
      <w:start w:val="1"/>
      <w:numFmt w:val="decimal"/>
      <w:lvlText w:val="%4."/>
      <w:lvlJc w:val="left"/>
      <w:pPr>
        <w:ind w:left="3447" w:hanging="360"/>
      </w:pPr>
    </w:lvl>
    <w:lvl w:ilvl="4" w:tplc="F884A752" w:tentative="1">
      <w:start w:val="1"/>
      <w:numFmt w:val="lowerLetter"/>
      <w:lvlText w:val="%5."/>
      <w:lvlJc w:val="left"/>
      <w:pPr>
        <w:ind w:left="4167" w:hanging="360"/>
      </w:pPr>
    </w:lvl>
    <w:lvl w:ilvl="5" w:tplc="A8A8DE56" w:tentative="1">
      <w:start w:val="1"/>
      <w:numFmt w:val="lowerRoman"/>
      <w:lvlText w:val="%6."/>
      <w:lvlJc w:val="right"/>
      <w:pPr>
        <w:ind w:left="4887" w:hanging="180"/>
      </w:pPr>
    </w:lvl>
    <w:lvl w:ilvl="6" w:tplc="0820EF5E" w:tentative="1">
      <w:start w:val="1"/>
      <w:numFmt w:val="decimal"/>
      <w:lvlText w:val="%7."/>
      <w:lvlJc w:val="left"/>
      <w:pPr>
        <w:ind w:left="5607" w:hanging="360"/>
      </w:pPr>
    </w:lvl>
    <w:lvl w:ilvl="7" w:tplc="AE3A8E8A" w:tentative="1">
      <w:start w:val="1"/>
      <w:numFmt w:val="lowerLetter"/>
      <w:lvlText w:val="%8."/>
      <w:lvlJc w:val="left"/>
      <w:pPr>
        <w:ind w:left="6327" w:hanging="360"/>
      </w:pPr>
    </w:lvl>
    <w:lvl w:ilvl="8" w:tplc="ED183D0C" w:tentative="1">
      <w:start w:val="1"/>
      <w:numFmt w:val="lowerRoman"/>
      <w:lvlText w:val="%9."/>
      <w:lvlJc w:val="right"/>
      <w:pPr>
        <w:ind w:left="7047" w:hanging="180"/>
      </w:pPr>
    </w:lvl>
  </w:abstractNum>
  <w:abstractNum w:abstractNumId="14" w15:restartNumberingAfterBreak="0">
    <w:nsid w:val="6DC61A62"/>
    <w:multiLevelType w:val="hybridMultilevel"/>
    <w:tmpl w:val="0D1A012A"/>
    <w:lvl w:ilvl="0" w:tplc="6C5C959A">
      <w:start w:val="1"/>
      <w:numFmt w:val="lowerRoman"/>
      <w:lvlText w:val="(%1)"/>
      <w:lvlJc w:val="left"/>
      <w:pPr>
        <w:ind w:left="1854" w:hanging="360"/>
      </w:pPr>
      <w:rPr>
        <w:rFonts w:hint="default"/>
      </w:rPr>
    </w:lvl>
    <w:lvl w:ilvl="1" w:tplc="9DC8A0E4" w:tentative="1">
      <w:start w:val="1"/>
      <w:numFmt w:val="lowerLetter"/>
      <w:lvlText w:val="%2."/>
      <w:lvlJc w:val="left"/>
      <w:pPr>
        <w:ind w:left="2574" w:hanging="360"/>
      </w:pPr>
    </w:lvl>
    <w:lvl w:ilvl="2" w:tplc="EB1C5784" w:tentative="1">
      <w:start w:val="1"/>
      <w:numFmt w:val="lowerRoman"/>
      <w:lvlText w:val="%3."/>
      <w:lvlJc w:val="right"/>
      <w:pPr>
        <w:ind w:left="3294" w:hanging="180"/>
      </w:pPr>
    </w:lvl>
    <w:lvl w:ilvl="3" w:tplc="DB76CF7C" w:tentative="1">
      <w:start w:val="1"/>
      <w:numFmt w:val="decimal"/>
      <w:lvlText w:val="%4."/>
      <w:lvlJc w:val="left"/>
      <w:pPr>
        <w:ind w:left="4014" w:hanging="360"/>
      </w:pPr>
    </w:lvl>
    <w:lvl w:ilvl="4" w:tplc="786C57C2" w:tentative="1">
      <w:start w:val="1"/>
      <w:numFmt w:val="lowerLetter"/>
      <w:lvlText w:val="%5."/>
      <w:lvlJc w:val="left"/>
      <w:pPr>
        <w:ind w:left="4734" w:hanging="360"/>
      </w:pPr>
    </w:lvl>
    <w:lvl w:ilvl="5" w:tplc="0BF03892" w:tentative="1">
      <w:start w:val="1"/>
      <w:numFmt w:val="lowerRoman"/>
      <w:lvlText w:val="%6."/>
      <w:lvlJc w:val="right"/>
      <w:pPr>
        <w:ind w:left="5454" w:hanging="180"/>
      </w:pPr>
    </w:lvl>
    <w:lvl w:ilvl="6" w:tplc="C31EF256" w:tentative="1">
      <w:start w:val="1"/>
      <w:numFmt w:val="decimal"/>
      <w:lvlText w:val="%7."/>
      <w:lvlJc w:val="left"/>
      <w:pPr>
        <w:ind w:left="6174" w:hanging="360"/>
      </w:pPr>
    </w:lvl>
    <w:lvl w:ilvl="7" w:tplc="7D186C78" w:tentative="1">
      <w:start w:val="1"/>
      <w:numFmt w:val="lowerLetter"/>
      <w:lvlText w:val="%8."/>
      <w:lvlJc w:val="left"/>
      <w:pPr>
        <w:ind w:left="6894" w:hanging="360"/>
      </w:pPr>
    </w:lvl>
    <w:lvl w:ilvl="8" w:tplc="CEF2AB82" w:tentative="1">
      <w:start w:val="1"/>
      <w:numFmt w:val="lowerRoman"/>
      <w:lvlText w:val="%9."/>
      <w:lvlJc w:val="right"/>
      <w:pPr>
        <w:ind w:left="7614" w:hanging="180"/>
      </w:pPr>
    </w:lvl>
  </w:abstractNum>
  <w:abstractNum w:abstractNumId="15" w15:restartNumberingAfterBreak="0">
    <w:nsid w:val="6DC61A63"/>
    <w:multiLevelType w:val="hybridMultilevel"/>
    <w:tmpl w:val="AE929058"/>
    <w:lvl w:ilvl="0" w:tplc="BD3C421C">
      <w:start w:val="1"/>
      <w:numFmt w:val="lowerRoman"/>
      <w:lvlText w:val="(%1)"/>
      <w:lvlJc w:val="left"/>
      <w:pPr>
        <w:ind w:left="2313" w:hanging="360"/>
      </w:pPr>
      <w:rPr>
        <w:rFonts w:hint="default"/>
      </w:rPr>
    </w:lvl>
    <w:lvl w:ilvl="1" w:tplc="BCEE6A40">
      <w:start w:val="1"/>
      <w:numFmt w:val="lowerLetter"/>
      <w:lvlText w:val="%2."/>
      <w:lvlJc w:val="left"/>
      <w:pPr>
        <w:ind w:left="3033" w:hanging="360"/>
      </w:pPr>
    </w:lvl>
    <w:lvl w:ilvl="2" w:tplc="946EB742" w:tentative="1">
      <w:start w:val="1"/>
      <w:numFmt w:val="lowerRoman"/>
      <w:lvlText w:val="%3."/>
      <w:lvlJc w:val="right"/>
      <w:pPr>
        <w:ind w:left="3753" w:hanging="180"/>
      </w:pPr>
    </w:lvl>
    <w:lvl w:ilvl="3" w:tplc="D03285A0" w:tentative="1">
      <w:start w:val="1"/>
      <w:numFmt w:val="decimal"/>
      <w:lvlText w:val="%4."/>
      <w:lvlJc w:val="left"/>
      <w:pPr>
        <w:ind w:left="4473" w:hanging="360"/>
      </w:pPr>
    </w:lvl>
    <w:lvl w:ilvl="4" w:tplc="DA48B356" w:tentative="1">
      <w:start w:val="1"/>
      <w:numFmt w:val="lowerLetter"/>
      <w:lvlText w:val="%5."/>
      <w:lvlJc w:val="left"/>
      <w:pPr>
        <w:ind w:left="5193" w:hanging="360"/>
      </w:pPr>
    </w:lvl>
    <w:lvl w:ilvl="5" w:tplc="909E68A6" w:tentative="1">
      <w:start w:val="1"/>
      <w:numFmt w:val="lowerRoman"/>
      <w:lvlText w:val="%6."/>
      <w:lvlJc w:val="right"/>
      <w:pPr>
        <w:ind w:left="5913" w:hanging="180"/>
      </w:pPr>
    </w:lvl>
    <w:lvl w:ilvl="6" w:tplc="35C055EC" w:tentative="1">
      <w:start w:val="1"/>
      <w:numFmt w:val="decimal"/>
      <w:lvlText w:val="%7."/>
      <w:lvlJc w:val="left"/>
      <w:pPr>
        <w:ind w:left="6633" w:hanging="360"/>
      </w:pPr>
    </w:lvl>
    <w:lvl w:ilvl="7" w:tplc="CEAE7F08" w:tentative="1">
      <w:start w:val="1"/>
      <w:numFmt w:val="lowerLetter"/>
      <w:lvlText w:val="%8."/>
      <w:lvlJc w:val="left"/>
      <w:pPr>
        <w:ind w:left="7353" w:hanging="360"/>
      </w:pPr>
    </w:lvl>
    <w:lvl w:ilvl="8" w:tplc="D9C024CE" w:tentative="1">
      <w:start w:val="1"/>
      <w:numFmt w:val="lowerRoman"/>
      <w:lvlText w:val="%9."/>
      <w:lvlJc w:val="right"/>
      <w:pPr>
        <w:ind w:left="8073" w:hanging="180"/>
      </w:pPr>
    </w:lvl>
  </w:abstractNum>
  <w:abstractNum w:abstractNumId="16" w15:restartNumberingAfterBreak="0">
    <w:nsid w:val="6DC61A65"/>
    <w:multiLevelType w:val="hybridMultilevel"/>
    <w:tmpl w:val="0688D850"/>
    <w:lvl w:ilvl="0" w:tplc="03F4E856">
      <w:start w:val="1"/>
      <w:numFmt w:val="lowerLetter"/>
      <w:lvlText w:val="(%1)"/>
      <w:lvlJc w:val="left"/>
      <w:pPr>
        <w:ind w:left="927" w:hanging="360"/>
      </w:pPr>
    </w:lvl>
    <w:lvl w:ilvl="1" w:tplc="D2D26A58">
      <w:start w:val="1"/>
      <w:numFmt w:val="lowerLetter"/>
      <w:lvlText w:val="%2."/>
      <w:lvlJc w:val="left"/>
      <w:pPr>
        <w:ind w:left="1647" w:hanging="360"/>
      </w:pPr>
    </w:lvl>
    <w:lvl w:ilvl="2" w:tplc="392E0342">
      <w:start w:val="1"/>
      <w:numFmt w:val="lowerRoman"/>
      <w:lvlText w:val="%3."/>
      <w:lvlJc w:val="right"/>
      <w:pPr>
        <w:ind w:left="2367" w:hanging="180"/>
      </w:pPr>
    </w:lvl>
    <w:lvl w:ilvl="3" w:tplc="34B20826">
      <w:start w:val="1"/>
      <w:numFmt w:val="decimal"/>
      <w:lvlText w:val="%4."/>
      <w:lvlJc w:val="left"/>
      <w:pPr>
        <w:ind w:left="3087" w:hanging="360"/>
      </w:pPr>
    </w:lvl>
    <w:lvl w:ilvl="4" w:tplc="0054F02E">
      <w:start w:val="1"/>
      <w:numFmt w:val="lowerLetter"/>
      <w:lvlText w:val="%5."/>
      <w:lvlJc w:val="left"/>
      <w:pPr>
        <w:ind w:left="3807" w:hanging="360"/>
      </w:pPr>
    </w:lvl>
    <w:lvl w:ilvl="5" w:tplc="D376F51C">
      <w:start w:val="1"/>
      <w:numFmt w:val="lowerRoman"/>
      <w:lvlText w:val="%6."/>
      <w:lvlJc w:val="right"/>
      <w:pPr>
        <w:ind w:left="4527" w:hanging="180"/>
      </w:pPr>
    </w:lvl>
    <w:lvl w:ilvl="6" w:tplc="F7C2609A">
      <w:start w:val="1"/>
      <w:numFmt w:val="decimal"/>
      <w:lvlText w:val="%7."/>
      <w:lvlJc w:val="left"/>
      <w:pPr>
        <w:ind w:left="5247" w:hanging="360"/>
      </w:pPr>
    </w:lvl>
    <w:lvl w:ilvl="7" w:tplc="5F2EE9E0">
      <w:start w:val="1"/>
      <w:numFmt w:val="lowerLetter"/>
      <w:lvlText w:val="%8."/>
      <w:lvlJc w:val="left"/>
      <w:pPr>
        <w:ind w:left="5967" w:hanging="360"/>
      </w:pPr>
    </w:lvl>
    <w:lvl w:ilvl="8" w:tplc="FED00050">
      <w:start w:val="1"/>
      <w:numFmt w:val="lowerRoman"/>
      <w:lvlText w:val="%9."/>
      <w:lvlJc w:val="right"/>
      <w:pPr>
        <w:ind w:left="6687" w:hanging="180"/>
      </w:pPr>
    </w:lvl>
  </w:abstractNum>
  <w:abstractNum w:abstractNumId="17" w15:restartNumberingAfterBreak="0">
    <w:nsid w:val="6DC61A66"/>
    <w:multiLevelType w:val="hybridMultilevel"/>
    <w:tmpl w:val="774AB55E"/>
    <w:lvl w:ilvl="0" w:tplc="BC827FF0">
      <w:start w:val="1"/>
      <w:numFmt w:val="lowerLetter"/>
      <w:lvlText w:val="%1)"/>
      <w:lvlJc w:val="left"/>
      <w:pPr>
        <w:ind w:left="1440" w:hanging="360"/>
      </w:pPr>
      <w:rPr>
        <w:rFonts w:hint="default"/>
      </w:rPr>
    </w:lvl>
    <w:lvl w:ilvl="1" w:tplc="B5A65572">
      <w:start w:val="1"/>
      <w:numFmt w:val="bullet"/>
      <w:lvlText w:val="o"/>
      <w:lvlJc w:val="left"/>
      <w:pPr>
        <w:ind w:left="2160" w:hanging="360"/>
      </w:pPr>
      <w:rPr>
        <w:rFonts w:ascii="Courier New" w:hAnsi="Courier New" w:cs="Courier New" w:hint="default"/>
      </w:rPr>
    </w:lvl>
    <w:lvl w:ilvl="2" w:tplc="6CE63128" w:tentative="1">
      <w:start w:val="1"/>
      <w:numFmt w:val="bullet"/>
      <w:lvlText w:val=""/>
      <w:lvlJc w:val="left"/>
      <w:pPr>
        <w:ind w:left="2880" w:hanging="360"/>
      </w:pPr>
      <w:rPr>
        <w:rFonts w:ascii="Wingdings" w:hAnsi="Wingdings" w:hint="default"/>
      </w:rPr>
    </w:lvl>
    <w:lvl w:ilvl="3" w:tplc="4AAAC48C" w:tentative="1">
      <w:start w:val="1"/>
      <w:numFmt w:val="bullet"/>
      <w:lvlText w:val=""/>
      <w:lvlJc w:val="left"/>
      <w:pPr>
        <w:ind w:left="3600" w:hanging="360"/>
      </w:pPr>
      <w:rPr>
        <w:rFonts w:ascii="Symbol" w:hAnsi="Symbol" w:hint="default"/>
      </w:rPr>
    </w:lvl>
    <w:lvl w:ilvl="4" w:tplc="D7848E4A" w:tentative="1">
      <w:start w:val="1"/>
      <w:numFmt w:val="bullet"/>
      <w:lvlText w:val="o"/>
      <w:lvlJc w:val="left"/>
      <w:pPr>
        <w:ind w:left="4320" w:hanging="360"/>
      </w:pPr>
      <w:rPr>
        <w:rFonts w:ascii="Courier New" w:hAnsi="Courier New" w:cs="Courier New" w:hint="default"/>
      </w:rPr>
    </w:lvl>
    <w:lvl w:ilvl="5" w:tplc="35EE6B52" w:tentative="1">
      <w:start w:val="1"/>
      <w:numFmt w:val="bullet"/>
      <w:lvlText w:val=""/>
      <w:lvlJc w:val="left"/>
      <w:pPr>
        <w:ind w:left="5040" w:hanging="360"/>
      </w:pPr>
      <w:rPr>
        <w:rFonts w:ascii="Wingdings" w:hAnsi="Wingdings" w:hint="default"/>
      </w:rPr>
    </w:lvl>
    <w:lvl w:ilvl="6" w:tplc="B04E38FC" w:tentative="1">
      <w:start w:val="1"/>
      <w:numFmt w:val="bullet"/>
      <w:lvlText w:val=""/>
      <w:lvlJc w:val="left"/>
      <w:pPr>
        <w:ind w:left="5760" w:hanging="360"/>
      </w:pPr>
      <w:rPr>
        <w:rFonts w:ascii="Symbol" w:hAnsi="Symbol" w:hint="default"/>
      </w:rPr>
    </w:lvl>
    <w:lvl w:ilvl="7" w:tplc="7BBEC49C" w:tentative="1">
      <w:start w:val="1"/>
      <w:numFmt w:val="bullet"/>
      <w:lvlText w:val="o"/>
      <w:lvlJc w:val="left"/>
      <w:pPr>
        <w:ind w:left="6480" w:hanging="360"/>
      </w:pPr>
      <w:rPr>
        <w:rFonts w:ascii="Courier New" w:hAnsi="Courier New" w:cs="Courier New" w:hint="default"/>
      </w:rPr>
    </w:lvl>
    <w:lvl w:ilvl="8" w:tplc="2296168E" w:tentative="1">
      <w:start w:val="1"/>
      <w:numFmt w:val="bullet"/>
      <w:lvlText w:val=""/>
      <w:lvlJc w:val="left"/>
      <w:pPr>
        <w:ind w:left="7200" w:hanging="360"/>
      </w:pPr>
      <w:rPr>
        <w:rFonts w:ascii="Wingdings" w:hAnsi="Wingdings" w:hint="default"/>
      </w:rPr>
    </w:lvl>
  </w:abstractNum>
  <w:abstractNum w:abstractNumId="18" w15:restartNumberingAfterBreak="0">
    <w:nsid w:val="6DC61A69"/>
    <w:multiLevelType w:val="hybridMultilevel"/>
    <w:tmpl w:val="617C70C0"/>
    <w:lvl w:ilvl="0" w:tplc="7B9C6CBC">
      <w:start w:val="1"/>
      <w:numFmt w:val="lowerLetter"/>
      <w:lvlText w:val="%1)"/>
      <w:lvlJc w:val="left"/>
      <w:pPr>
        <w:ind w:left="1440" w:hanging="360"/>
      </w:pPr>
    </w:lvl>
    <w:lvl w:ilvl="1" w:tplc="DF8ECC20" w:tentative="1">
      <w:start w:val="1"/>
      <w:numFmt w:val="lowerLetter"/>
      <w:lvlText w:val="%2."/>
      <w:lvlJc w:val="left"/>
      <w:pPr>
        <w:ind w:left="2160" w:hanging="360"/>
      </w:pPr>
    </w:lvl>
    <w:lvl w:ilvl="2" w:tplc="999C649A" w:tentative="1">
      <w:start w:val="1"/>
      <w:numFmt w:val="lowerRoman"/>
      <w:lvlText w:val="%3."/>
      <w:lvlJc w:val="right"/>
      <w:pPr>
        <w:ind w:left="2880" w:hanging="180"/>
      </w:pPr>
    </w:lvl>
    <w:lvl w:ilvl="3" w:tplc="FC26D256" w:tentative="1">
      <w:start w:val="1"/>
      <w:numFmt w:val="decimal"/>
      <w:lvlText w:val="%4."/>
      <w:lvlJc w:val="left"/>
      <w:pPr>
        <w:ind w:left="3600" w:hanging="360"/>
      </w:pPr>
    </w:lvl>
    <w:lvl w:ilvl="4" w:tplc="E000E8D0" w:tentative="1">
      <w:start w:val="1"/>
      <w:numFmt w:val="lowerLetter"/>
      <w:lvlText w:val="%5."/>
      <w:lvlJc w:val="left"/>
      <w:pPr>
        <w:ind w:left="4320" w:hanging="360"/>
      </w:pPr>
    </w:lvl>
    <w:lvl w:ilvl="5" w:tplc="0B2AA18C" w:tentative="1">
      <w:start w:val="1"/>
      <w:numFmt w:val="lowerRoman"/>
      <w:lvlText w:val="%6."/>
      <w:lvlJc w:val="right"/>
      <w:pPr>
        <w:ind w:left="5040" w:hanging="180"/>
      </w:pPr>
    </w:lvl>
    <w:lvl w:ilvl="6" w:tplc="1CD0BB00" w:tentative="1">
      <w:start w:val="1"/>
      <w:numFmt w:val="decimal"/>
      <w:lvlText w:val="%7."/>
      <w:lvlJc w:val="left"/>
      <w:pPr>
        <w:ind w:left="5760" w:hanging="360"/>
      </w:pPr>
    </w:lvl>
    <w:lvl w:ilvl="7" w:tplc="9D927C5A" w:tentative="1">
      <w:start w:val="1"/>
      <w:numFmt w:val="lowerLetter"/>
      <w:lvlText w:val="%8."/>
      <w:lvlJc w:val="left"/>
      <w:pPr>
        <w:ind w:left="6480" w:hanging="360"/>
      </w:pPr>
    </w:lvl>
    <w:lvl w:ilvl="8" w:tplc="EA30ED06" w:tentative="1">
      <w:start w:val="1"/>
      <w:numFmt w:val="lowerRoman"/>
      <w:lvlText w:val="%9."/>
      <w:lvlJc w:val="right"/>
      <w:pPr>
        <w:ind w:left="7200" w:hanging="180"/>
      </w:pPr>
    </w:lvl>
  </w:abstractNum>
  <w:abstractNum w:abstractNumId="19" w15:restartNumberingAfterBreak="0">
    <w:nsid w:val="6DC61A6A"/>
    <w:multiLevelType w:val="hybridMultilevel"/>
    <w:tmpl w:val="38E4DF10"/>
    <w:lvl w:ilvl="0" w:tplc="085AC802">
      <w:numFmt w:val="bullet"/>
      <w:lvlText w:val="-"/>
      <w:lvlJc w:val="left"/>
      <w:pPr>
        <w:ind w:left="720" w:hanging="360"/>
      </w:pPr>
      <w:rPr>
        <w:rFonts w:ascii="Parramatta" w:eastAsia="Arial" w:hAnsi="Parramatta" w:cs="Arial" w:hint="default"/>
      </w:rPr>
    </w:lvl>
    <w:lvl w:ilvl="1" w:tplc="6ED450E0" w:tentative="1">
      <w:start w:val="1"/>
      <w:numFmt w:val="bullet"/>
      <w:lvlText w:val="o"/>
      <w:lvlJc w:val="left"/>
      <w:pPr>
        <w:ind w:left="1440" w:hanging="360"/>
      </w:pPr>
      <w:rPr>
        <w:rFonts w:ascii="Courier New" w:hAnsi="Courier New" w:cs="Courier New" w:hint="default"/>
      </w:rPr>
    </w:lvl>
    <w:lvl w:ilvl="2" w:tplc="FF6690A2" w:tentative="1">
      <w:start w:val="1"/>
      <w:numFmt w:val="bullet"/>
      <w:lvlText w:val=""/>
      <w:lvlJc w:val="left"/>
      <w:pPr>
        <w:ind w:left="2160" w:hanging="360"/>
      </w:pPr>
      <w:rPr>
        <w:rFonts w:ascii="Wingdings" w:hAnsi="Wingdings" w:hint="default"/>
      </w:rPr>
    </w:lvl>
    <w:lvl w:ilvl="3" w:tplc="2672308C" w:tentative="1">
      <w:start w:val="1"/>
      <w:numFmt w:val="bullet"/>
      <w:lvlText w:val=""/>
      <w:lvlJc w:val="left"/>
      <w:pPr>
        <w:ind w:left="2880" w:hanging="360"/>
      </w:pPr>
      <w:rPr>
        <w:rFonts w:ascii="Symbol" w:hAnsi="Symbol" w:hint="default"/>
      </w:rPr>
    </w:lvl>
    <w:lvl w:ilvl="4" w:tplc="B96263E8" w:tentative="1">
      <w:start w:val="1"/>
      <w:numFmt w:val="bullet"/>
      <w:lvlText w:val="o"/>
      <w:lvlJc w:val="left"/>
      <w:pPr>
        <w:ind w:left="3600" w:hanging="360"/>
      </w:pPr>
      <w:rPr>
        <w:rFonts w:ascii="Courier New" w:hAnsi="Courier New" w:cs="Courier New" w:hint="default"/>
      </w:rPr>
    </w:lvl>
    <w:lvl w:ilvl="5" w:tplc="2B48CDFE" w:tentative="1">
      <w:start w:val="1"/>
      <w:numFmt w:val="bullet"/>
      <w:lvlText w:val=""/>
      <w:lvlJc w:val="left"/>
      <w:pPr>
        <w:ind w:left="4320" w:hanging="360"/>
      </w:pPr>
      <w:rPr>
        <w:rFonts w:ascii="Wingdings" w:hAnsi="Wingdings" w:hint="default"/>
      </w:rPr>
    </w:lvl>
    <w:lvl w:ilvl="6" w:tplc="1C38D942" w:tentative="1">
      <w:start w:val="1"/>
      <w:numFmt w:val="bullet"/>
      <w:lvlText w:val=""/>
      <w:lvlJc w:val="left"/>
      <w:pPr>
        <w:ind w:left="5040" w:hanging="360"/>
      </w:pPr>
      <w:rPr>
        <w:rFonts w:ascii="Symbol" w:hAnsi="Symbol" w:hint="default"/>
      </w:rPr>
    </w:lvl>
    <w:lvl w:ilvl="7" w:tplc="4C0007DC" w:tentative="1">
      <w:start w:val="1"/>
      <w:numFmt w:val="bullet"/>
      <w:lvlText w:val="o"/>
      <w:lvlJc w:val="left"/>
      <w:pPr>
        <w:ind w:left="5760" w:hanging="360"/>
      </w:pPr>
      <w:rPr>
        <w:rFonts w:ascii="Courier New" w:hAnsi="Courier New" w:cs="Courier New" w:hint="default"/>
      </w:rPr>
    </w:lvl>
    <w:lvl w:ilvl="8" w:tplc="FF40E04A" w:tentative="1">
      <w:start w:val="1"/>
      <w:numFmt w:val="bullet"/>
      <w:lvlText w:val=""/>
      <w:lvlJc w:val="left"/>
      <w:pPr>
        <w:ind w:left="6480" w:hanging="360"/>
      </w:pPr>
      <w:rPr>
        <w:rFonts w:ascii="Wingdings" w:hAnsi="Wingdings" w:hint="default"/>
      </w:rPr>
    </w:lvl>
  </w:abstractNum>
  <w:abstractNum w:abstractNumId="20" w15:restartNumberingAfterBreak="0">
    <w:nsid w:val="6DC61A6C"/>
    <w:multiLevelType w:val="hybridMultilevel"/>
    <w:tmpl w:val="1060A98A"/>
    <w:lvl w:ilvl="0" w:tplc="C38AF6BA">
      <w:numFmt w:val="bullet"/>
      <w:lvlText w:val="•"/>
      <w:lvlJc w:val="left"/>
      <w:pPr>
        <w:ind w:left="1080" w:hanging="360"/>
      </w:pPr>
      <w:rPr>
        <w:rFonts w:ascii="Arial" w:eastAsia="Times New Roman" w:hAnsi="Arial" w:cs="Arial" w:hint="default"/>
      </w:rPr>
    </w:lvl>
    <w:lvl w:ilvl="1" w:tplc="DC565634" w:tentative="1">
      <w:start w:val="1"/>
      <w:numFmt w:val="bullet"/>
      <w:lvlText w:val="o"/>
      <w:lvlJc w:val="left"/>
      <w:pPr>
        <w:ind w:left="1800" w:hanging="360"/>
      </w:pPr>
      <w:rPr>
        <w:rFonts w:ascii="Courier New" w:hAnsi="Courier New" w:cs="Courier New" w:hint="default"/>
      </w:rPr>
    </w:lvl>
    <w:lvl w:ilvl="2" w:tplc="6616C46C" w:tentative="1">
      <w:start w:val="1"/>
      <w:numFmt w:val="bullet"/>
      <w:lvlText w:val=""/>
      <w:lvlJc w:val="left"/>
      <w:pPr>
        <w:ind w:left="2520" w:hanging="360"/>
      </w:pPr>
      <w:rPr>
        <w:rFonts w:ascii="Wingdings" w:hAnsi="Wingdings" w:hint="default"/>
      </w:rPr>
    </w:lvl>
    <w:lvl w:ilvl="3" w:tplc="EA4611A0" w:tentative="1">
      <w:start w:val="1"/>
      <w:numFmt w:val="bullet"/>
      <w:lvlText w:val=""/>
      <w:lvlJc w:val="left"/>
      <w:pPr>
        <w:ind w:left="3240" w:hanging="360"/>
      </w:pPr>
      <w:rPr>
        <w:rFonts w:ascii="Symbol" w:hAnsi="Symbol" w:hint="default"/>
      </w:rPr>
    </w:lvl>
    <w:lvl w:ilvl="4" w:tplc="82068666" w:tentative="1">
      <w:start w:val="1"/>
      <w:numFmt w:val="bullet"/>
      <w:lvlText w:val="o"/>
      <w:lvlJc w:val="left"/>
      <w:pPr>
        <w:ind w:left="3960" w:hanging="360"/>
      </w:pPr>
      <w:rPr>
        <w:rFonts w:ascii="Courier New" w:hAnsi="Courier New" w:cs="Courier New" w:hint="default"/>
      </w:rPr>
    </w:lvl>
    <w:lvl w:ilvl="5" w:tplc="80F6DC26" w:tentative="1">
      <w:start w:val="1"/>
      <w:numFmt w:val="bullet"/>
      <w:lvlText w:val=""/>
      <w:lvlJc w:val="left"/>
      <w:pPr>
        <w:ind w:left="4680" w:hanging="360"/>
      </w:pPr>
      <w:rPr>
        <w:rFonts w:ascii="Wingdings" w:hAnsi="Wingdings" w:hint="default"/>
      </w:rPr>
    </w:lvl>
    <w:lvl w:ilvl="6" w:tplc="1ECA7DC8" w:tentative="1">
      <w:start w:val="1"/>
      <w:numFmt w:val="bullet"/>
      <w:lvlText w:val=""/>
      <w:lvlJc w:val="left"/>
      <w:pPr>
        <w:ind w:left="5400" w:hanging="360"/>
      </w:pPr>
      <w:rPr>
        <w:rFonts w:ascii="Symbol" w:hAnsi="Symbol" w:hint="default"/>
      </w:rPr>
    </w:lvl>
    <w:lvl w:ilvl="7" w:tplc="D6007342" w:tentative="1">
      <w:start w:val="1"/>
      <w:numFmt w:val="bullet"/>
      <w:lvlText w:val="o"/>
      <w:lvlJc w:val="left"/>
      <w:pPr>
        <w:ind w:left="6120" w:hanging="360"/>
      </w:pPr>
      <w:rPr>
        <w:rFonts w:ascii="Courier New" w:hAnsi="Courier New" w:cs="Courier New" w:hint="default"/>
      </w:rPr>
    </w:lvl>
    <w:lvl w:ilvl="8" w:tplc="4A62FCF8" w:tentative="1">
      <w:start w:val="1"/>
      <w:numFmt w:val="bullet"/>
      <w:lvlText w:val=""/>
      <w:lvlJc w:val="left"/>
      <w:pPr>
        <w:ind w:left="6840" w:hanging="360"/>
      </w:pPr>
      <w:rPr>
        <w:rFonts w:ascii="Wingdings" w:hAnsi="Wingdings" w:hint="default"/>
      </w:rPr>
    </w:lvl>
  </w:abstractNum>
  <w:abstractNum w:abstractNumId="21" w15:restartNumberingAfterBreak="0">
    <w:nsid w:val="6DC61A6D"/>
    <w:multiLevelType w:val="hybridMultilevel"/>
    <w:tmpl w:val="58842E6E"/>
    <w:lvl w:ilvl="0" w:tplc="5734DD1E">
      <w:start w:val="1"/>
      <w:numFmt w:val="bullet"/>
      <w:lvlText w:val=""/>
      <w:lvlJc w:val="left"/>
      <w:pPr>
        <w:ind w:left="1440" w:hanging="360"/>
      </w:pPr>
      <w:rPr>
        <w:rFonts w:ascii="Symbol" w:hAnsi="Symbol" w:hint="default"/>
      </w:rPr>
    </w:lvl>
    <w:lvl w:ilvl="1" w:tplc="7B7CD1D4" w:tentative="1">
      <w:start w:val="1"/>
      <w:numFmt w:val="bullet"/>
      <w:lvlText w:val="o"/>
      <w:lvlJc w:val="left"/>
      <w:pPr>
        <w:ind w:left="2160" w:hanging="360"/>
      </w:pPr>
      <w:rPr>
        <w:rFonts w:ascii="Courier New" w:hAnsi="Courier New" w:cs="Courier New" w:hint="default"/>
      </w:rPr>
    </w:lvl>
    <w:lvl w:ilvl="2" w:tplc="61382778" w:tentative="1">
      <w:start w:val="1"/>
      <w:numFmt w:val="bullet"/>
      <w:lvlText w:val=""/>
      <w:lvlJc w:val="left"/>
      <w:pPr>
        <w:ind w:left="2880" w:hanging="360"/>
      </w:pPr>
      <w:rPr>
        <w:rFonts w:ascii="Wingdings" w:hAnsi="Wingdings" w:hint="default"/>
      </w:rPr>
    </w:lvl>
    <w:lvl w:ilvl="3" w:tplc="98DC9712" w:tentative="1">
      <w:start w:val="1"/>
      <w:numFmt w:val="bullet"/>
      <w:lvlText w:val=""/>
      <w:lvlJc w:val="left"/>
      <w:pPr>
        <w:ind w:left="3600" w:hanging="360"/>
      </w:pPr>
      <w:rPr>
        <w:rFonts w:ascii="Symbol" w:hAnsi="Symbol" w:hint="default"/>
      </w:rPr>
    </w:lvl>
    <w:lvl w:ilvl="4" w:tplc="0FF0CE26" w:tentative="1">
      <w:start w:val="1"/>
      <w:numFmt w:val="bullet"/>
      <w:lvlText w:val="o"/>
      <w:lvlJc w:val="left"/>
      <w:pPr>
        <w:ind w:left="4320" w:hanging="360"/>
      </w:pPr>
      <w:rPr>
        <w:rFonts w:ascii="Courier New" w:hAnsi="Courier New" w:cs="Courier New" w:hint="default"/>
      </w:rPr>
    </w:lvl>
    <w:lvl w:ilvl="5" w:tplc="3B685D2E" w:tentative="1">
      <w:start w:val="1"/>
      <w:numFmt w:val="bullet"/>
      <w:lvlText w:val=""/>
      <w:lvlJc w:val="left"/>
      <w:pPr>
        <w:ind w:left="5040" w:hanging="360"/>
      </w:pPr>
      <w:rPr>
        <w:rFonts w:ascii="Wingdings" w:hAnsi="Wingdings" w:hint="default"/>
      </w:rPr>
    </w:lvl>
    <w:lvl w:ilvl="6" w:tplc="49A6F7A6" w:tentative="1">
      <w:start w:val="1"/>
      <w:numFmt w:val="bullet"/>
      <w:lvlText w:val=""/>
      <w:lvlJc w:val="left"/>
      <w:pPr>
        <w:ind w:left="5760" w:hanging="360"/>
      </w:pPr>
      <w:rPr>
        <w:rFonts w:ascii="Symbol" w:hAnsi="Symbol" w:hint="default"/>
      </w:rPr>
    </w:lvl>
    <w:lvl w:ilvl="7" w:tplc="5C8E08D4" w:tentative="1">
      <w:start w:val="1"/>
      <w:numFmt w:val="bullet"/>
      <w:lvlText w:val="o"/>
      <w:lvlJc w:val="left"/>
      <w:pPr>
        <w:ind w:left="6480" w:hanging="360"/>
      </w:pPr>
      <w:rPr>
        <w:rFonts w:ascii="Courier New" w:hAnsi="Courier New" w:cs="Courier New" w:hint="default"/>
      </w:rPr>
    </w:lvl>
    <w:lvl w:ilvl="8" w:tplc="0FFA35E4" w:tentative="1">
      <w:start w:val="1"/>
      <w:numFmt w:val="bullet"/>
      <w:lvlText w:val=""/>
      <w:lvlJc w:val="left"/>
      <w:pPr>
        <w:ind w:left="7200" w:hanging="360"/>
      </w:pPr>
      <w:rPr>
        <w:rFonts w:ascii="Wingdings" w:hAnsi="Wingdings" w:hint="default"/>
      </w:rPr>
    </w:lvl>
  </w:abstractNum>
  <w:abstractNum w:abstractNumId="22" w15:restartNumberingAfterBreak="0">
    <w:nsid w:val="6DC61A6E"/>
    <w:multiLevelType w:val="hybridMultilevel"/>
    <w:tmpl w:val="F7FAF8D4"/>
    <w:lvl w:ilvl="0" w:tplc="E3584D82">
      <w:start w:val="1"/>
      <w:numFmt w:val="bullet"/>
      <w:lvlText w:val=""/>
      <w:lvlJc w:val="left"/>
      <w:pPr>
        <w:ind w:left="720" w:hanging="360"/>
      </w:pPr>
      <w:rPr>
        <w:rFonts w:ascii="Symbol" w:hAnsi="Symbol" w:hint="default"/>
      </w:rPr>
    </w:lvl>
    <w:lvl w:ilvl="1" w:tplc="09A443F4" w:tentative="1">
      <w:start w:val="1"/>
      <w:numFmt w:val="bullet"/>
      <w:lvlText w:val="o"/>
      <w:lvlJc w:val="left"/>
      <w:pPr>
        <w:ind w:left="1440" w:hanging="360"/>
      </w:pPr>
      <w:rPr>
        <w:rFonts w:ascii="Courier New" w:hAnsi="Courier New" w:cs="Courier New" w:hint="default"/>
      </w:rPr>
    </w:lvl>
    <w:lvl w:ilvl="2" w:tplc="45C05B8A" w:tentative="1">
      <w:start w:val="1"/>
      <w:numFmt w:val="bullet"/>
      <w:lvlText w:val=""/>
      <w:lvlJc w:val="left"/>
      <w:pPr>
        <w:ind w:left="2160" w:hanging="360"/>
      </w:pPr>
      <w:rPr>
        <w:rFonts w:ascii="Wingdings" w:hAnsi="Wingdings" w:hint="default"/>
      </w:rPr>
    </w:lvl>
    <w:lvl w:ilvl="3" w:tplc="41889486" w:tentative="1">
      <w:start w:val="1"/>
      <w:numFmt w:val="bullet"/>
      <w:lvlText w:val=""/>
      <w:lvlJc w:val="left"/>
      <w:pPr>
        <w:ind w:left="2880" w:hanging="360"/>
      </w:pPr>
      <w:rPr>
        <w:rFonts w:ascii="Symbol" w:hAnsi="Symbol" w:hint="default"/>
      </w:rPr>
    </w:lvl>
    <w:lvl w:ilvl="4" w:tplc="70CE28B0" w:tentative="1">
      <w:start w:val="1"/>
      <w:numFmt w:val="bullet"/>
      <w:lvlText w:val="o"/>
      <w:lvlJc w:val="left"/>
      <w:pPr>
        <w:ind w:left="3600" w:hanging="360"/>
      </w:pPr>
      <w:rPr>
        <w:rFonts w:ascii="Courier New" w:hAnsi="Courier New" w:cs="Courier New" w:hint="default"/>
      </w:rPr>
    </w:lvl>
    <w:lvl w:ilvl="5" w:tplc="5BD8E3F4" w:tentative="1">
      <w:start w:val="1"/>
      <w:numFmt w:val="bullet"/>
      <w:lvlText w:val=""/>
      <w:lvlJc w:val="left"/>
      <w:pPr>
        <w:ind w:left="4320" w:hanging="360"/>
      </w:pPr>
      <w:rPr>
        <w:rFonts w:ascii="Wingdings" w:hAnsi="Wingdings" w:hint="default"/>
      </w:rPr>
    </w:lvl>
    <w:lvl w:ilvl="6" w:tplc="8F7CF580" w:tentative="1">
      <w:start w:val="1"/>
      <w:numFmt w:val="bullet"/>
      <w:lvlText w:val=""/>
      <w:lvlJc w:val="left"/>
      <w:pPr>
        <w:ind w:left="5040" w:hanging="360"/>
      </w:pPr>
      <w:rPr>
        <w:rFonts w:ascii="Symbol" w:hAnsi="Symbol" w:hint="default"/>
      </w:rPr>
    </w:lvl>
    <w:lvl w:ilvl="7" w:tplc="C7B62580" w:tentative="1">
      <w:start w:val="1"/>
      <w:numFmt w:val="bullet"/>
      <w:lvlText w:val="o"/>
      <w:lvlJc w:val="left"/>
      <w:pPr>
        <w:ind w:left="5760" w:hanging="360"/>
      </w:pPr>
      <w:rPr>
        <w:rFonts w:ascii="Courier New" w:hAnsi="Courier New" w:cs="Courier New" w:hint="default"/>
      </w:rPr>
    </w:lvl>
    <w:lvl w:ilvl="8" w:tplc="01347694" w:tentative="1">
      <w:start w:val="1"/>
      <w:numFmt w:val="bullet"/>
      <w:lvlText w:val=""/>
      <w:lvlJc w:val="left"/>
      <w:pPr>
        <w:ind w:left="6480" w:hanging="360"/>
      </w:pPr>
      <w:rPr>
        <w:rFonts w:ascii="Wingdings" w:hAnsi="Wingdings" w:hint="default"/>
      </w:rPr>
    </w:lvl>
  </w:abstractNum>
  <w:abstractNum w:abstractNumId="23" w15:restartNumberingAfterBreak="0">
    <w:nsid w:val="6DC61A6F"/>
    <w:multiLevelType w:val="hybridMultilevel"/>
    <w:tmpl w:val="AF40CA9E"/>
    <w:lvl w:ilvl="0" w:tplc="1E6A2160">
      <w:start w:val="1"/>
      <w:numFmt w:val="bullet"/>
      <w:lvlText w:val="o"/>
      <w:lvlJc w:val="left"/>
      <w:pPr>
        <w:ind w:left="1080" w:hanging="360"/>
      </w:pPr>
      <w:rPr>
        <w:rFonts w:ascii="Courier New" w:hAnsi="Courier New" w:cs="Courier New" w:hint="default"/>
      </w:rPr>
    </w:lvl>
    <w:lvl w:ilvl="1" w:tplc="CD5A6A2A">
      <w:start w:val="1"/>
      <w:numFmt w:val="bullet"/>
      <w:lvlText w:val="o"/>
      <w:lvlJc w:val="left"/>
      <w:pPr>
        <w:ind w:left="1800" w:hanging="360"/>
      </w:pPr>
      <w:rPr>
        <w:rFonts w:ascii="Courier New" w:hAnsi="Courier New" w:cs="Courier New" w:hint="default"/>
      </w:rPr>
    </w:lvl>
    <w:lvl w:ilvl="2" w:tplc="31C6EE2C">
      <w:start w:val="1"/>
      <w:numFmt w:val="bullet"/>
      <w:lvlText w:val=""/>
      <w:lvlJc w:val="left"/>
      <w:pPr>
        <w:ind w:left="2520" w:hanging="360"/>
      </w:pPr>
      <w:rPr>
        <w:rFonts w:ascii="Wingdings" w:hAnsi="Wingdings" w:hint="default"/>
      </w:rPr>
    </w:lvl>
    <w:lvl w:ilvl="3" w:tplc="94F61E62" w:tentative="1">
      <w:start w:val="1"/>
      <w:numFmt w:val="bullet"/>
      <w:lvlText w:val=""/>
      <w:lvlJc w:val="left"/>
      <w:pPr>
        <w:ind w:left="3240" w:hanging="360"/>
      </w:pPr>
      <w:rPr>
        <w:rFonts w:ascii="Symbol" w:hAnsi="Symbol" w:hint="default"/>
      </w:rPr>
    </w:lvl>
    <w:lvl w:ilvl="4" w:tplc="DFFA269E" w:tentative="1">
      <w:start w:val="1"/>
      <w:numFmt w:val="bullet"/>
      <w:lvlText w:val="o"/>
      <w:lvlJc w:val="left"/>
      <w:pPr>
        <w:ind w:left="3960" w:hanging="360"/>
      </w:pPr>
      <w:rPr>
        <w:rFonts w:ascii="Courier New" w:hAnsi="Courier New" w:cs="Courier New" w:hint="default"/>
      </w:rPr>
    </w:lvl>
    <w:lvl w:ilvl="5" w:tplc="F3767F02" w:tentative="1">
      <w:start w:val="1"/>
      <w:numFmt w:val="bullet"/>
      <w:lvlText w:val=""/>
      <w:lvlJc w:val="left"/>
      <w:pPr>
        <w:ind w:left="4680" w:hanging="360"/>
      </w:pPr>
      <w:rPr>
        <w:rFonts w:ascii="Wingdings" w:hAnsi="Wingdings" w:hint="default"/>
      </w:rPr>
    </w:lvl>
    <w:lvl w:ilvl="6" w:tplc="D8F23D86" w:tentative="1">
      <w:start w:val="1"/>
      <w:numFmt w:val="bullet"/>
      <w:lvlText w:val=""/>
      <w:lvlJc w:val="left"/>
      <w:pPr>
        <w:ind w:left="5400" w:hanging="360"/>
      </w:pPr>
      <w:rPr>
        <w:rFonts w:ascii="Symbol" w:hAnsi="Symbol" w:hint="default"/>
      </w:rPr>
    </w:lvl>
    <w:lvl w:ilvl="7" w:tplc="AB8A6250" w:tentative="1">
      <w:start w:val="1"/>
      <w:numFmt w:val="bullet"/>
      <w:lvlText w:val="o"/>
      <w:lvlJc w:val="left"/>
      <w:pPr>
        <w:ind w:left="6120" w:hanging="360"/>
      </w:pPr>
      <w:rPr>
        <w:rFonts w:ascii="Courier New" w:hAnsi="Courier New" w:cs="Courier New" w:hint="default"/>
      </w:rPr>
    </w:lvl>
    <w:lvl w:ilvl="8" w:tplc="F7005F16" w:tentative="1">
      <w:start w:val="1"/>
      <w:numFmt w:val="bullet"/>
      <w:lvlText w:val=""/>
      <w:lvlJc w:val="left"/>
      <w:pPr>
        <w:ind w:left="6840" w:hanging="360"/>
      </w:pPr>
      <w:rPr>
        <w:rFonts w:ascii="Wingdings" w:hAnsi="Wingdings" w:hint="default"/>
      </w:rPr>
    </w:lvl>
  </w:abstractNum>
  <w:abstractNum w:abstractNumId="24" w15:restartNumberingAfterBreak="0">
    <w:nsid w:val="6DC61A70"/>
    <w:multiLevelType w:val="hybridMultilevel"/>
    <w:tmpl w:val="2E2A7EA8"/>
    <w:lvl w:ilvl="0" w:tplc="5D481A94">
      <w:start w:val="1"/>
      <w:numFmt w:val="bullet"/>
      <w:lvlText w:val=""/>
      <w:lvlJc w:val="left"/>
      <w:pPr>
        <w:ind w:left="720" w:hanging="360"/>
      </w:pPr>
      <w:rPr>
        <w:rFonts w:ascii="Symbol" w:hAnsi="Symbol" w:hint="default"/>
      </w:rPr>
    </w:lvl>
    <w:lvl w:ilvl="1" w:tplc="1B002F18" w:tentative="1">
      <w:start w:val="1"/>
      <w:numFmt w:val="bullet"/>
      <w:lvlText w:val="o"/>
      <w:lvlJc w:val="left"/>
      <w:pPr>
        <w:ind w:left="1440" w:hanging="360"/>
      </w:pPr>
      <w:rPr>
        <w:rFonts w:ascii="Courier New" w:hAnsi="Courier New" w:cs="Courier New" w:hint="default"/>
      </w:rPr>
    </w:lvl>
    <w:lvl w:ilvl="2" w:tplc="21ECE2FE" w:tentative="1">
      <w:start w:val="1"/>
      <w:numFmt w:val="bullet"/>
      <w:lvlText w:val=""/>
      <w:lvlJc w:val="left"/>
      <w:pPr>
        <w:ind w:left="2160" w:hanging="360"/>
      </w:pPr>
      <w:rPr>
        <w:rFonts w:ascii="Wingdings" w:hAnsi="Wingdings" w:hint="default"/>
      </w:rPr>
    </w:lvl>
    <w:lvl w:ilvl="3" w:tplc="BE344528" w:tentative="1">
      <w:start w:val="1"/>
      <w:numFmt w:val="bullet"/>
      <w:lvlText w:val=""/>
      <w:lvlJc w:val="left"/>
      <w:pPr>
        <w:ind w:left="2880" w:hanging="360"/>
      </w:pPr>
      <w:rPr>
        <w:rFonts w:ascii="Symbol" w:hAnsi="Symbol" w:hint="default"/>
      </w:rPr>
    </w:lvl>
    <w:lvl w:ilvl="4" w:tplc="9330FE5C" w:tentative="1">
      <w:start w:val="1"/>
      <w:numFmt w:val="bullet"/>
      <w:lvlText w:val="o"/>
      <w:lvlJc w:val="left"/>
      <w:pPr>
        <w:ind w:left="3600" w:hanging="360"/>
      </w:pPr>
      <w:rPr>
        <w:rFonts w:ascii="Courier New" w:hAnsi="Courier New" w:cs="Courier New" w:hint="default"/>
      </w:rPr>
    </w:lvl>
    <w:lvl w:ilvl="5" w:tplc="C870FB36" w:tentative="1">
      <w:start w:val="1"/>
      <w:numFmt w:val="bullet"/>
      <w:lvlText w:val=""/>
      <w:lvlJc w:val="left"/>
      <w:pPr>
        <w:ind w:left="4320" w:hanging="360"/>
      </w:pPr>
      <w:rPr>
        <w:rFonts w:ascii="Wingdings" w:hAnsi="Wingdings" w:hint="default"/>
      </w:rPr>
    </w:lvl>
    <w:lvl w:ilvl="6" w:tplc="CFF6C3E2" w:tentative="1">
      <w:start w:val="1"/>
      <w:numFmt w:val="bullet"/>
      <w:lvlText w:val=""/>
      <w:lvlJc w:val="left"/>
      <w:pPr>
        <w:ind w:left="5040" w:hanging="360"/>
      </w:pPr>
      <w:rPr>
        <w:rFonts w:ascii="Symbol" w:hAnsi="Symbol" w:hint="default"/>
      </w:rPr>
    </w:lvl>
    <w:lvl w:ilvl="7" w:tplc="33165CF0" w:tentative="1">
      <w:start w:val="1"/>
      <w:numFmt w:val="bullet"/>
      <w:lvlText w:val="o"/>
      <w:lvlJc w:val="left"/>
      <w:pPr>
        <w:ind w:left="5760" w:hanging="360"/>
      </w:pPr>
      <w:rPr>
        <w:rFonts w:ascii="Courier New" w:hAnsi="Courier New" w:cs="Courier New" w:hint="default"/>
      </w:rPr>
    </w:lvl>
    <w:lvl w:ilvl="8" w:tplc="E39A4BDA" w:tentative="1">
      <w:start w:val="1"/>
      <w:numFmt w:val="bullet"/>
      <w:lvlText w:val=""/>
      <w:lvlJc w:val="left"/>
      <w:pPr>
        <w:ind w:left="6480" w:hanging="360"/>
      </w:pPr>
      <w:rPr>
        <w:rFonts w:ascii="Wingdings" w:hAnsi="Wingdings" w:hint="default"/>
      </w:rPr>
    </w:lvl>
  </w:abstractNum>
  <w:abstractNum w:abstractNumId="25" w15:restartNumberingAfterBreak="0">
    <w:nsid w:val="6DC61A71"/>
    <w:multiLevelType w:val="hybridMultilevel"/>
    <w:tmpl w:val="BD8E8B3C"/>
    <w:lvl w:ilvl="0" w:tplc="1AAC7A0C">
      <w:start w:val="1"/>
      <w:numFmt w:val="lowerLetter"/>
      <w:lvlText w:val="%1)"/>
      <w:lvlJc w:val="left"/>
      <w:pPr>
        <w:ind w:left="777" w:hanging="360"/>
      </w:pPr>
    </w:lvl>
    <w:lvl w:ilvl="1" w:tplc="A4A6DC2E">
      <w:start w:val="1"/>
      <w:numFmt w:val="lowerLetter"/>
      <w:lvlText w:val="%2."/>
      <w:lvlJc w:val="left"/>
      <w:pPr>
        <w:ind w:left="1497" w:hanging="360"/>
      </w:pPr>
    </w:lvl>
    <w:lvl w:ilvl="2" w:tplc="4A1C698E">
      <w:start w:val="1"/>
      <w:numFmt w:val="lowerRoman"/>
      <w:lvlText w:val="%3."/>
      <w:lvlJc w:val="right"/>
      <w:pPr>
        <w:ind w:left="2217" w:hanging="180"/>
      </w:pPr>
    </w:lvl>
    <w:lvl w:ilvl="3" w:tplc="EA789C3E" w:tentative="1">
      <w:start w:val="1"/>
      <w:numFmt w:val="decimal"/>
      <w:lvlText w:val="%4."/>
      <w:lvlJc w:val="left"/>
      <w:pPr>
        <w:ind w:left="2937" w:hanging="360"/>
      </w:pPr>
    </w:lvl>
    <w:lvl w:ilvl="4" w:tplc="61A21248" w:tentative="1">
      <w:start w:val="1"/>
      <w:numFmt w:val="lowerLetter"/>
      <w:lvlText w:val="%5."/>
      <w:lvlJc w:val="left"/>
      <w:pPr>
        <w:ind w:left="3657" w:hanging="360"/>
      </w:pPr>
    </w:lvl>
    <w:lvl w:ilvl="5" w:tplc="9D4032FC" w:tentative="1">
      <w:start w:val="1"/>
      <w:numFmt w:val="lowerRoman"/>
      <w:lvlText w:val="%6."/>
      <w:lvlJc w:val="right"/>
      <w:pPr>
        <w:ind w:left="4377" w:hanging="180"/>
      </w:pPr>
    </w:lvl>
    <w:lvl w:ilvl="6" w:tplc="677EC2F0" w:tentative="1">
      <w:start w:val="1"/>
      <w:numFmt w:val="decimal"/>
      <w:lvlText w:val="%7."/>
      <w:lvlJc w:val="left"/>
      <w:pPr>
        <w:ind w:left="5097" w:hanging="360"/>
      </w:pPr>
    </w:lvl>
    <w:lvl w:ilvl="7" w:tplc="24367620" w:tentative="1">
      <w:start w:val="1"/>
      <w:numFmt w:val="lowerLetter"/>
      <w:lvlText w:val="%8."/>
      <w:lvlJc w:val="left"/>
      <w:pPr>
        <w:ind w:left="5817" w:hanging="360"/>
      </w:pPr>
    </w:lvl>
    <w:lvl w:ilvl="8" w:tplc="3EC0AC14" w:tentative="1">
      <w:start w:val="1"/>
      <w:numFmt w:val="lowerRoman"/>
      <w:lvlText w:val="%9."/>
      <w:lvlJc w:val="right"/>
      <w:pPr>
        <w:ind w:left="6537" w:hanging="180"/>
      </w:pPr>
    </w:lvl>
  </w:abstractNum>
  <w:abstractNum w:abstractNumId="26" w15:restartNumberingAfterBreak="0">
    <w:nsid w:val="6DC61A72"/>
    <w:multiLevelType w:val="hybridMultilevel"/>
    <w:tmpl w:val="ED86DCF8"/>
    <w:lvl w:ilvl="0" w:tplc="4136409E">
      <w:start w:val="1"/>
      <w:numFmt w:val="lowerLetter"/>
      <w:lvlText w:val="%1)"/>
      <w:lvlJc w:val="left"/>
      <w:pPr>
        <w:ind w:left="777" w:hanging="360"/>
      </w:pPr>
    </w:lvl>
    <w:lvl w:ilvl="1" w:tplc="6E84528C">
      <w:start w:val="1"/>
      <w:numFmt w:val="lowerRoman"/>
      <w:lvlText w:val="%2."/>
      <w:lvlJc w:val="right"/>
      <w:pPr>
        <w:ind w:left="1497" w:hanging="360"/>
      </w:pPr>
    </w:lvl>
    <w:lvl w:ilvl="2" w:tplc="59546A9E">
      <w:start w:val="1"/>
      <w:numFmt w:val="lowerRoman"/>
      <w:lvlText w:val="%3."/>
      <w:lvlJc w:val="right"/>
      <w:pPr>
        <w:ind w:left="2217" w:hanging="180"/>
      </w:pPr>
    </w:lvl>
    <w:lvl w:ilvl="3" w:tplc="BF801550" w:tentative="1">
      <w:start w:val="1"/>
      <w:numFmt w:val="decimal"/>
      <w:lvlText w:val="%4."/>
      <w:lvlJc w:val="left"/>
      <w:pPr>
        <w:ind w:left="2937" w:hanging="360"/>
      </w:pPr>
    </w:lvl>
    <w:lvl w:ilvl="4" w:tplc="05ECA958" w:tentative="1">
      <w:start w:val="1"/>
      <w:numFmt w:val="lowerLetter"/>
      <w:lvlText w:val="%5."/>
      <w:lvlJc w:val="left"/>
      <w:pPr>
        <w:ind w:left="3657" w:hanging="360"/>
      </w:pPr>
    </w:lvl>
    <w:lvl w:ilvl="5" w:tplc="27B49F9E" w:tentative="1">
      <w:start w:val="1"/>
      <w:numFmt w:val="lowerRoman"/>
      <w:lvlText w:val="%6."/>
      <w:lvlJc w:val="right"/>
      <w:pPr>
        <w:ind w:left="4377" w:hanging="180"/>
      </w:pPr>
    </w:lvl>
    <w:lvl w:ilvl="6" w:tplc="E1A8A0AA" w:tentative="1">
      <w:start w:val="1"/>
      <w:numFmt w:val="decimal"/>
      <w:lvlText w:val="%7."/>
      <w:lvlJc w:val="left"/>
      <w:pPr>
        <w:ind w:left="5097" w:hanging="360"/>
      </w:pPr>
    </w:lvl>
    <w:lvl w:ilvl="7" w:tplc="2502106C" w:tentative="1">
      <w:start w:val="1"/>
      <w:numFmt w:val="lowerLetter"/>
      <w:lvlText w:val="%8."/>
      <w:lvlJc w:val="left"/>
      <w:pPr>
        <w:ind w:left="5817" w:hanging="360"/>
      </w:pPr>
    </w:lvl>
    <w:lvl w:ilvl="8" w:tplc="631A7774" w:tentative="1">
      <w:start w:val="1"/>
      <w:numFmt w:val="lowerRoman"/>
      <w:lvlText w:val="%9."/>
      <w:lvlJc w:val="right"/>
      <w:pPr>
        <w:ind w:left="6537" w:hanging="180"/>
      </w:pPr>
    </w:lvl>
  </w:abstractNum>
  <w:abstractNum w:abstractNumId="27" w15:restartNumberingAfterBreak="0">
    <w:nsid w:val="6DC61A74"/>
    <w:multiLevelType w:val="hybridMultilevel"/>
    <w:tmpl w:val="14AC6616"/>
    <w:lvl w:ilvl="0" w:tplc="73ECB68A">
      <w:start w:val="1"/>
      <w:numFmt w:val="lowerLetter"/>
      <w:lvlText w:val="%1)"/>
      <w:lvlJc w:val="left"/>
      <w:pPr>
        <w:tabs>
          <w:tab w:val="num" w:pos="720"/>
        </w:tabs>
        <w:ind w:left="720" w:hanging="720"/>
      </w:pPr>
      <w:rPr>
        <w:rFonts w:hint="default"/>
      </w:rPr>
    </w:lvl>
    <w:lvl w:ilvl="1" w:tplc="797292D6" w:tentative="1">
      <w:start w:val="1"/>
      <w:numFmt w:val="lowerLetter"/>
      <w:lvlText w:val="%2."/>
      <w:lvlJc w:val="left"/>
      <w:pPr>
        <w:tabs>
          <w:tab w:val="num" w:pos="1440"/>
        </w:tabs>
        <w:ind w:left="1440" w:hanging="360"/>
      </w:pPr>
    </w:lvl>
    <w:lvl w:ilvl="2" w:tplc="8F18122A" w:tentative="1">
      <w:start w:val="1"/>
      <w:numFmt w:val="lowerRoman"/>
      <w:lvlText w:val="%3."/>
      <w:lvlJc w:val="right"/>
      <w:pPr>
        <w:tabs>
          <w:tab w:val="num" w:pos="2160"/>
        </w:tabs>
        <w:ind w:left="2160" w:hanging="180"/>
      </w:pPr>
    </w:lvl>
    <w:lvl w:ilvl="3" w:tplc="4510D768" w:tentative="1">
      <w:start w:val="1"/>
      <w:numFmt w:val="decimal"/>
      <w:lvlText w:val="%4."/>
      <w:lvlJc w:val="left"/>
      <w:pPr>
        <w:tabs>
          <w:tab w:val="num" w:pos="2880"/>
        </w:tabs>
        <w:ind w:left="2880" w:hanging="360"/>
      </w:pPr>
    </w:lvl>
    <w:lvl w:ilvl="4" w:tplc="3030F63E" w:tentative="1">
      <w:start w:val="1"/>
      <w:numFmt w:val="lowerLetter"/>
      <w:lvlText w:val="%5."/>
      <w:lvlJc w:val="left"/>
      <w:pPr>
        <w:tabs>
          <w:tab w:val="num" w:pos="3600"/>
        </w:tabs>
        <w:ind w:left="3600" w:hanging="360"/>
      </w:pPr>
    </w:lvl>
    <w:lvl w:ilvl="5" w:tplc="377C2262" w:tentative="1">
      <w:start w:val="1"/>
      <w:numFmt w:val="lowerRoman"/>
      <w:lvlText w:val="%6."/>
      <w:lvlJc w:val="right"/>
      <w:pPr>
        <w:tabs>
          <w:tab w:val="num" w:pos="4320"/>
        </w:tabs>
        <w:ind w:left="4320" w:hanging="180"/>
      </w:pPr>
    </w:lvl>
    <w:lvl w:ilvl="6" w:tplc="61A0CD0A" w:tentative="1">
      <w:start w:val="1"/>
      <w:numFmt w:val="decimal"/>
      <w:lvlText w:val="%7."/>
      <w:lvlJc w:val="left"/>
      <w:pPr>
        <w:tabs>
          <w:tab w:val="num" w:pos="5040"/>
        </w:tabs>
        <w:ind w:left="5040" w:hanging="360"/>
      </w:pPr>
    </w:lvl>
    <w:lvl w:ilvl="7" w:tplc="934A0042" w:tentative="1">
      <w:start w:val="1"/>
      <w:numFmt w:val="lowerLetter"/>
      <w:lvlText w:val="%8."/>
      <w:lvlJc w:val="left"/>
      <w:pPr>
        <w:tabs>
          <w:tab w:val="num" w:pos="5760"/>
        </w:tabs>
        <w:ind w:left="5760" w:hanging="360"/>
      </w:pPr>
    </w:lvl>
    <w:lvl w:ilvl="8" w:tplc="3F620C52" w:tentative="1">
      <w:start w:val="1"/>
      <w:numFmt w:val="lowerRoman"/>
      <w:lvlText w:val="%9."/>
      <w:lvlJc w:val="right"/>
      <w:pPr>
        <w:tabs>
          <w:tab w:val="num" w:pos="6480"/>
        </w:tabs>
        <w:ind w:left="6480" w:hanging="180"/>
      </w:pPr>
    </w:lvl>
  </w:abstractNum>
  <w:abstractNum w:abstractNumId="28" w15:restartNumberingAfterBreak="0">
    <w:nsid w:val="6DC61A75"/>
    <w:multiLevelType w:val="hybridMultilevel"/>
    <w:tmpl w:val="7BA2698E"/>
    <w:lvl w:ilvl="0" w:tplc="6576D232">
      <w:start w:val="1"/>
      <w:numFmt w:val="lowerLetter"/>
      <w:lvlText w:val="%1)"/>
      <w:lvlJc w:val="left"/>
      <w:pPr>
        <w:ind w:left="720" w:hanging="360"/>
      </w:pPr>
      <w:rPr>
        <w:rFonts w:hint="default"/>
        <w:sz w:val="22"/>
      </w:rPr>
    </w:lvl>
    <w:lvl w:ilvl="1" w:tplc="85EEA3B8">
      <w:start w:val="1"/>
      <w:numFmt w:val="lowerRoman"/>
      <w:lvlText w:val="%2."/>
      <w:lvlJc w:val="right"/>
      <w:pPr>
        <w:ind w:left="1440" w:hanging="360"/>
      </w:pPr>
    </w:lvl>
    <w:lvl w:ilvl="2" w:tplc="43EC480C" w:tentative="1">
      <w:start w:val="1"/>
      <w:numFmt w:val="lowerRoman"/>
      <w:lvlText w:val="%3."/>
      <w:lvlJc w:val="right"/>
      <w:pPr>
        <w:ind w:left="2160" w:hanging="180"/>
      </w:pPr>
    </w:lvl>
    <w:lvl w:ilvl="3" w:tplc="813425D4" w:tentative="1">
      <w:start w:val="1"/>
      <w:numFmt w:val="decimal"/>
      <w:lvlText w:val="%4."/>
      <w:lvlJc w:val="left"/>
      <w:pPr>
        <w:ind w:left="2880" w:hanging="360"/>
      </w:pPr>
    </w:lvl>
    <w:lvl w:ilvl="4" w:tplc="9412FE1E" w:tentative="1">
      <w:start w:val="1"/>
      <w:numFmt w:val="lowerLetter"/>
      <w:lvlText w:val="%5."/>
      <w:lvlJc w:val="left"/>
      <w:pPr>
        <w:ind w:left="3600" w:hanging="360"/>
      </w:pPr>
    </w:lvl>
    <w:lvl w:ilvl="5" w:tplc="4AC613AC" w:tentative="1">
      <w:start w:val="1"/>
      <w:numFmt w:val="lowerRoman"/>
      <w:lvlText w:val="%6."/>
      <w:lvlJc w:val="right"/>
      <w:pPr>
        <w:ind w:left="4320" w:hanging="180"/>
      </w:pPr>
    </w:lvl>
    <w:lvl w:ilvl="6" w:tplc="04D6D448" w:tentative="1">
      <w:start w:val="1"/>
      <w:numFmt w:val="decimal"/>
      <w:lvlText w:val="%7."/>
      <w:lvlJc w:val="left"/>
      <w:pPr>
        <w:ind w:left="5040" w:hanging="360"/>
      </w:pPr>
    </w:lvl>
    <w:lvl w:ilvl="7" w:tplc="58CCFD66" w:tentative="1">
      <w:start w:val="1"/>
      <w:numFmt w:val="lowerLetter"/>
      <w:lvlText w:val="%8."/>
      <w:lvlJc w:val="left"/>
      <w:pPr>
        <w:ind w:left="5760" w:hanging="360"/>
      </w:pPr>
    </w:lvl>
    <w:lvl w:ilvl="8" w:tplc="FE327656" w:tentative="1">
      <w:start w:val="1"/>
      <w:numFmt w:val="lowerRoman"/>
      <w:lvlText w:val="%9."/>
      <w:lvlJc w:val="right"/>
      <w:pPr>
        <w:ind w:left="6480" w:hanging="180"/>
      </w:pPr>
    </w:lvl>
  </w:abstractNum>
  <w:abstractNum w:abstractNumId="29" w15:restartNumberingAfterBreak="0">
    <w:nsid w:val="6DC61A76"/>
    <w:multiLevelType w:val="multilevel"/>
    <w:tmpl w:val="DF00930E"/>
    <w:lvl w:ilvl="0">
      <w:start w:val="1"/>
      <w:numFmt w:val="decimal"/>
      <w:pStyle w:val="Standard1"/>
      <w:lvlText w:val="%1"/>
      <w:lvlJc w:val="left"/>
      <w:pPr>
        <w:ind w:left="720" w:hanging="720"/>
      </w:pPr>
      <w:rPr>
        <w:rFonts w:hint="default"/>
        <w:b w:val="0"/>
      </w:rPr>
    </w:lvl>
    <w:lvl w:ilvl="1">
      <w:start w:val="1"/>
      <w:numFmt w:val="decimal"/>
      <w:pStyle w:val="Standard2"/>
      <w:lvlText w:val="%1.%2"/>
      <w:lvlJc w:val="left"/>
      <w:pPr>
        <w:ind w:left="720" w:hanging="720"/>
      </w:pPr>
      <w:rPr>
        <w:rFonts w:hint="default"/>
      </w:rPr>
    </w:lvl>
    <w:lvl w:ilvl="2">
      <w:start w:val="1"/>
      <w:numFmt w:val="lowerLetter"/>
      <w:pStyle w:val="Standard3"/>
      <w:lvlText w:val="(%3)"/>
      <w:lvlJc w:val="left"/>
      <w:pPr>
        <w:ind w:left="1440" w:hanging="720"/>
      </w:pPr>
      <w:rPr>
        <w:rFonts w:hint="default"/>
      </w:rPr>
    </w:lvl>
    <w:lvl w:ilvl="3">
      <w:start w:val="1"/>
      <w:numFmt w:val="lowerRoman"/>
      <w:pStyle w:val="Standard4"/>
      <w:lvlText w:val="(%4)"/>
      <w:lvlJc w:val="left"/>
      <w:pPr>
        <w:ind w:left="2160" w:hanging="720"/>
      </w:pPr>
      <w:rPr>
        <w:rFonts w:hint="default"/>
      </w:rPr>
    </w:lvl>
    <w:lvl w:ilvl="4">
      <w:start w:val="1"/>
      <w:numFmt w:val="upperLetter"/>
      <w:pStyle w:val="Standard5"/>
      <w:lvlText w:val="(%5)"/>
      <w:lvlJc w:val="left"/>
      <w:pPr>
        <w:tabs>
          <w:tab w:val="num" w:pos="2160"/>
        </w:tabs>
        <w:ind w:left="2880" w:hanging="720"/>
      </w:pPr>
      <w:rPr>
        <w:rFonts w:hint="default"/>
      </w:rPr>
    </w:lvl>
    <w:lvl w:ilvl="5">
      <w:start w:val="1"/>
      <w:numFmt w:val="decimal"/>
      <w:pStyle w:val="Standard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C61A77"/>
    <w:multiLevelType w:val="hybridMultilevel"/>
    <w:tmpl w:val="9042D304"/>
    <w:lvl w:ilvl="0" w:tplc="AE66FA98">
      <w:start w:val="1"/>
      <w:numFmt w:val="lowerLetter"/>
      <w:lvlText w:val="%1)"/>
      <w:lvlJc w:val="left"/>
      <w:pPr>
        <w:ind w:left="777" w:hanging="360"/>
      </w:pPr>
    </w:lvl>
    <w:lvl w:ilvl="1" w:tplc="5C7A0A58" w:tentative="1">
      <w:start w:val="1"/>
      <w:numFmt w:val="lowerLetter"/>
      <w:lvlText w:val="%2."/>
      <w:lvlJc w:val="left"/>
      <w:pPr>
        <w:ind w:left="1497" w:hanging="360"/>
      </w:pPr>
    </w:lvl>
    <w:lvl w:ilvl="2" w:tplc="23D057B6" w:tentative="1">
      <w:start w:val="1"/>
      <w:numFmt w:val="lowerRoman"/>
      <w:lvlText w:val="%3."/>
      <w:lvlJc w:val="right"/>
      <w:pPr>
        <w:ind w:left="2217" w:hanging="180"/>
      </w:pPr>
    </w:lvl>
    <w:lvl w:ilvl="3" w:tplc="688C45C2" w:tentative="1">
      <w:start w:val="1"/>
      <w:numFmt w:val="decimal"/>
      <w:lvlText w:val="%4."/>
      <w:lvlJc w:val="left"/>
      <w:pPr>
        <w:ind w:left="2937" w:hanging="360"/>
      </w:pPr>
    </w:lvl>
    <w:lvl w:ilvl="4" w:tplc="9E8AAC3C" w:tentative="1">
      <w:start w:val="1"/>
      <w:numFmt w:val="lowerLetter"/>
      <w:lvlText w:val="%5."/>
      <w:lvlJc w:val="left"/>
      <w:pPr>
        <w:ind w:left="3657" w:hanging="360"/>
      </w:pPr>
    </w:lvl>
    <w:lvl w:ilvl="5" w:tplc="1D082D46" w:tentative="1">
      <w:start w:val="1"/>
      <w:numFmt w:val="lowerRoman"/>
      <w:lvlText w:val="%6."/>
      <w:lvlJc w:val="right"/>
      <w:pPr>
        <w:ind w:left="4377" w:hanging="180"/>
      </w:pPr>
    </w:lvl>
    <w:lvl w:ilvl="6" w:tplc="5768A290" w:tentative="1">
      <w:start w:val="1"/>
      <w:numFmt w:val="decimal"/>
      <w:lvlText w:val="%7."/>
      <w:lvlJc w:val="left"/>
      <w:pPr>
        <w:ind w:left="5097" w:hanging="360"/>
      </w:pPr>
    </w:lvl>
    <w:lvl w:ilvl="7" w:tplc="00F2AC1C" w:tentative="1">
      <w:start w:val="1"/>
      <w:numFmt w:val="lowerLetter"/>
      <w:lvlText w:val="%8."/>
      <w:lvlJc w:val="left"/>
      <w:pPr>
        <w:ind w:left="5817" w:hanging="360"/>
      </w:pPr>
    </w:lvl>
    <w:lvl w:ilvl="8" w:tplc="5164DECE" w:tentative="1">
      <w:start w:val="1"/>
      <w:numFmt w:val="lowerRoman"/>
      <w:lvlText w:val="%9."/>
      <w:lvlJc w:val="right"/>
      <w:pPr>
        <w:ind w:left="6537" w:hanging="180"/>
      </w:pPr>
    </w:lvl>
  </w:abstractNum>
  <w:abstractNum w:abstractNumId="31" w15:restartNumberingAfterBreak="0">
    <w:nsid w:val="6DC61A7E"/>
    <w:multiLevelType w:val="hybridMultilevel"/>
    <w:tmpl w:val="9EE8C420"/>
    <w:lvl w:ilvl="0" w:tplc="6A1067EA">
      <w:start w:val="1"/>
      <w:numFmt w:val="bullet"/>
      <w:lvlText w:val=""/>
      <w:lvlJc w:val="left"/>
      <w:pPr>
        <w:ind w:left="1080" w:hanging="360"/>
      </w:pPr>
      <w:rPr>
        <w:rFonts w:ascii="Symbol" w:hAnsi="Symbol" w:hint="default"/>
      </w:rPr>
    </w:lvl>
    <w:lvl w:ilvl="1" w:tplc="DF545368">
      <w:start w:val="1"/>
      <w:numFmt w:val="bullet"/>
      <w:lvlText w:val="o"/>
      <w:lvlJc w:val="left"/>
      <w:pPr>
        <w:ind w:left="1800" w:hanging="360"/>
      </w:pPr>
      <w:rPr>
        <w:rFonts w:ascii="Courier New" w:hAnsi="Courier New" w:cs="Times New Roman" w:hint="default"/>
      </w:rPr>
    </w:lvl>
    <w:lvl w:ilvl="2" w:tplc="3CB42C66">
      <w:start w:val="1"/>
      <w:numFmt w:val="bullet"/>
      <w:lvlText w:val=""/>
      <w:lvlJc w:val="left"/>
      <w:pPr>
        <w:ind w:left="2520" w:hanging="360"/>
      </w:pPr>
      <w:rPr>
        <w:rFonts w:ascii="Wingdings" w:hAnsi="Wingdings" w:hint="default"/>
      </w:rPr>
    </w:lvl>
    <w:lvl w:ilvl="3" w:tplc="A7DE98EC">
      <w:start w:val="1"/>
      <w:numFmt w:val="bullet"/>
      <w:lvlText w:val=""/>
      <w:lvlJc w:val="left"/>
      <w:pPr>
        <w:ind w:left="3240" w:hanging="360"/>
      </w:pPr>
      <w:rPr>
        <w:rFonts w:ascii="Symbol" w:hAnsi="Symbol" w:hint="default"/>
      </w:rPr>
    </w:lvl>
    <w:lvl w:ilvl="4" w:tplc="10F03B76">
      <w:start w:val="1"/>
      <w:numFmt w:val="bullet"/>
      <w:lvlText w:val="o"/>
      <w:lvlJc w:val="left"/>
      <w:pPr>
        <w:ind w:left="3960" w:hanging="360"/>
      </w:pPr>
      <w:rPr>
        <w:rFonts w:ascii="Courier New" w:hAnsi="Courier New" w:cs="Times New Roman" w:hint="default"/>
      </w:rPr>
    </w:lvl>
    <w:lvl w:ilvl="5" w:tplc="69E27496">
      <w:start w:val="1"/>
      <w:numFmt w:val="bullet"/>
      <w:lvlText w:val=""/>
      <w:lvlJc w:val="left"/>
      <w:pPr>
        <w:ind w:left="4680" w:hanging="360"/>
      </w:pPr>
      <w:rPr>
        <w:rFonts w:ascii="Wingdings" w:hAnsi="Wingdings" w:hint="default"/>
      </w:rPr>
    </w:lvl>
    <w:lvl w:ilvl="6" w:tplc="29C2432E">
      <w:start w:val="1"/>
      <w:numFmt w:val="bullet"/>
      <w:lvlText w:val=""/>
      <w:lvlJc w:val="left"/>
      <w:pPr>
        <w:ind w:left="5400" w:hanging="360"/>
      </w:pPr>
      <w:rPr>
        <w:rFonts w:ascii="Symbol" w:hAnsi="Symbol" w:hint="default"/>
      </w:rPr>
    </w:lvl>
    <w:lvl w:ilvl="7" w:tplc="C2827B88">
      <w:start w:val="1"/>
      <w:numFmt w:val="bullet"/>
      <w:lvlText w:val="o"/>
      <w:lvlJc w:val="left"/>
      <w:pPr>
        <w:ind w:left="6120" w:hanging="360"/>
      </w:pPr>
      <w:rPr>
        <w:rFonts w:ascii="Courier New" w:hAnsi="Courier New" w:cs="Times New Roman" w:hint="default"/>
      </w:rPr>
    </w:lvl>
    <w:lvl w:ilvl="8" w:tplc="80466320">
      <w:start w:val="1"/>
      <w:numFmt w:val="bullet"/>
      <w:lvlText w:val=""/>
      <w:lvlJc w:val="left"/>
      <w:pPr>
        <w:ind w:left="6840" w:hanging="360"/>
      </w:pPr>
      <w:rPr>
        <w:rFonts w:ascii="Wingdings" w:hAnsi="Wingdings" w:hint="default"/>
      </w:rPr>
    </w:lvl>
  </w:abstractNum>
  <w:abstractNum w:abstractNumId="32" w15:restartNumberingAfterBreak="0">
    <w:nsid w:val="6DC61A7F"/>
    <w:multiLevelType w:val="hybridMultilevel"/>
    <w:tmpl w:val="B6B265BA"/>
    <w:lvl w:ilvl="0" w:tplc="F2A07228">
      <w:start w:val="1"/>
      <w:numFmt w:val="lowerLetter"/>
      <w:lvlText w:val="%1)"/>
      <w:lvlJc w:val="left"/>
      <w:pPr>
        <w:ind w:left="1080" w:hanging="360"/>
      </w:pPr>
    </w:lvl>
    <w:lvl w:ilvl="1" w:tplc="E5A0CF9A">
      <w:start w:val="1"/>
      <w:numFmt w:val="bullet"/>
      <w:lvlText w:val="o"/>
      <w:lvlJc w:val="left"/>
      <w:pPr>
        <w:ind w:left="1800" w:hanging="360"/>
      </w:pPr>
      <w:rPr>
        <w:rFonts w:ascii="Courier New" w:hAnsi="Courier New" w:cs="Times New Roman" w:hint="default"/>
      </w:rPr>
    </w:lvl>
    <w:lvl w:ilvl="2" w:tplc="CA8E5CF6">
      <w:start w:val="1"/>
      <w:numFmt w:val="bullet"/>
      <w:lvlText w:val=""/>
      <w:lvlJc w:val="left"/>
      <w:pPr>
        <w:ind w:left="2520" w:hanging="360"/>
      </w:pPr>
      <w:rPr>
        <w:rFonts w:ascii="Wingdings" w:hAnsi="Wingdings" w:hint="default"/>
      </w:rPr>
    </w:lvl>
    <w:lvl w:ilvl="3" w:tplc="B4CC8884">
      <w:start w:val="1"/>
      <w:numFmt w:val="bullet"/>
      <w:lvlText w:val=""/>
      <w:lvlJc w:val="left"/>
      <w:pPr>
        <w:ind w:left="3240" w:hanging="360"/>
      </w:pPr>
      <w:rPr>
        <w:rFonts w:ascii="Symbol" w:hAnsi="Symbol" w:hint="default"/>
      </w:rPr>
    </w:lvl>
    <w:lvl w:ilvl="4" w:tplc="BDB082B0">
      <w:start w:val="1"/>
      <w:numFmt w:val="bullet"/>
      <w:lvlText w:val="o"/>
      <w:lvlJc w:val="left"/>
      <w:pPr>
        <w:ind w:left="3960" w:hanging="360"/>
      </w:pPr>
      <w:rPr>
        <w:rFonts w:ascii="Courier New" w:hAnsi="Courier New" w:cs="Times New Roman" w:hint="default"/>
      </w:rPr>
    </w:lvl>
    <w:lvl w:ilvl="5" w:tplc="FE2EEB62">
      <w:start w:val="1"/>
      <w:numFmt w:val="bullet"/>
      <w:lvlText w:val=""/>
      <w:lvlJc w:val="left"/>
      <w:pPr>
        <w:ind w:left="4680" w:hanging="360"/>
      </w:pPr>
      <w:rPr>
        <w:rFonts w:ascii="Wingdings" w:hAnsi="Wingdings" w:hint="default"/>
      </w:rPr>
    </w:lvl>
    <w:lvl w:ilvl="6" w:tplc="B9186E80">
      <w:start w:val="1"/>
      <w:numFmt w:val="bullet"/>
      <w:lvlText w:val=""/>
      <w:lvlJc w:val="left"/>
      <w:pPr>
        <w:ind w:left="5400" w:hanging="360"/>
      </w:pPr>
      <w:rPr>
        <w:rFonts w:ascii="Symbol" w:hAnsi="Symbol" w:hint="default"/>
      </w:rPr>
    </w:lvl>
    <w:lvl w:ilvl="7" w:tplc="9AAAD7FE">
      <w:start w:val="1"/>
      <w:numFmt w:val="bullet"/>
      <w:lvlText w:val="o"/>
      <w:lvlJc w:val="left"/>
      <w:pPr>
        <w:ind w:left="6120" w:hanging="360"/>
      </w:pPr>
      <w:rPr>
        <w:rFonts w:ascii="Courier New" w:hAnsi="Courier New" w:cs="Times New Roman" w:hint="default"/>
      </w:rPr>
    </w:lvl>
    <w:lvl w:ilvl="8" w:tplc="A33A8E2A">
      <w:start w:val="1"/>
      <w:numFmt w:val="bullet"/>
      <w:lvlText w:val=""/>
      <w:lvlJc w:val="left"/>
      <w:pPr>
        <w:ind w:left="6840" w:hanging="360"/>
      </w:pPr>
      <w:rPr>
        <w:rFonts w:ascii="Wingdings" w:hAnsi="Wingdings" w:hint="default"/>
      </w:rPr>
    </w:lvl>
  </w:abstractNum>
  <w:abstractNum w:abstractNumId="33" w15:restartNumberingAfterBreak="0">
    <w:nsid w:val="6DC61A80"/>
    <w:multiLevelType w:val="hybridMultilevel"/>
    <w:tmpl w:val="FF88A146"/>
    <w:lvl w:ilvl="0" w:tplc="7FA8F776">
      <w:start w:val="1"/>
      <w:numFmt w:val="lowerLetter"/>
      <w:lvlText w:val="%1)"/>
      <w:lvlJc w:val="left"/>
      <w:pPr>
        <w:ind w:left="1080" w:hanging="360"/>
      </w:pPr>
    </w:lvl>
    <w:lvl w:ilvl="1" w:tplc="ECFC2FCC">
      <w:start w:val="1"/>
      <w:numFmt w:val="bullet"/>
      <w:lvlText w:val="o"/>
      <w:lvlJc w:val="left"/>
      <w:pPr>
        <w:ind w:left="1800" w:hanging="360"/>
      </w:pPr>
      <w:rPr>
        <w:rFonts w:ascii="Courier New" w:hAnsi="Courier New" w:cs="Times New Roman" w:hint="default"/>
      </w:rPr>
    </w:lvl>
    <w:lvl w:ilvl="2" w:tplc="0B749E3A">
      <w:start w:val="1"/>
      <w:numFmt w:val="bullet"/>
      <w:lvlText w:val=""/>
      <w:lvlJc w:val="left"/>
      <w:pPr>
        <w:ind w:left="2520" w:hanging="360"/>
      </w:pPr>
      <w:rPr>
        <w:rFonts w:ascii="Wingdings" w:hAnsi="Wingdings" w:hint="default"/>
      </w:rPr>
    </w:lvl>
    <w:lvl w:ilvl="3" w:tplc="BB380D94">
      <w:start w:val="1"/>
      <w:numFmt w:val="bullet"/>
      <w:lvlText w:val=""/>
      <w:lvlJc w:val="left"/>
      <w:pPr>
        <w:ind w:left="3240" w:hanging="360"/>
      </w:pPr>
      <w:rPr>
        <w:rFonts w:ascii="Symbol" w:hAnsi="Symbol" w:hint="default"/>
      </w:rPr>
    </w:lvl>
    <w:lvl w:ilvl="4" w:tplc="6B26EACE">
      <w:start w:val="1"/>
      <w:numFmt w:val="bullet"/>
      <w:lvlText w:val="o"/>
      <w:lvlJc w:val="left"/>
      <w:pPr>
        <w:ind w:left="3960" w:hanging="360"/>
      </w:pPr>
      <w:rPr>
        <w:rFonts w:ascii="Courier New" w:hAnsi="Courier New" w:cs="Times New Roman" w:hint="default"/>
      </w:rPr>
    </w:lvl>
    <w:lvl w:ilvl="5" w:tplc="A37C7F02">
      <w:start w:val="1"/>
      <w:numFmt w:val="bullet"/>
      <w:lvlText w:val=""/>
      <w:lvlJc w:val="left"/>
      <w:pPr>
        <w:ind w:left="4680" w:hanging="360"/>
      </w:pPr>
      <w:rPr>
        <w:rFonts w:ascii="Wingdings" w:hAnsi="Wingdings" w:hint="default"/>
      </w:rPr>
    </w:lvl>
    <w:lvl w:ilvl="6" w:tplc="112035C8">
      <w:start w:val="1"/>
      <w:numFmt w:val="bullet"/>
      <w:lvlText w:val=""/>
      <w:lvlJc w:val="left"/>
      <w:pPr>
        <w:ind w:left="5400" w:hanging="360"/>
      </w:pPr>
      <w:rPr>
        <w:rFonts w:ascii="Symbol" w:hAnsi="Symbol" w:hint="default"/>
      </w:rPr>
    </w:lvl>
    <w:lvl w:ilvl="7" w:tplc="BD329A68">
      <w:start w:val="1"/>
      <w:numFmt w:val="bullet"/>
      <w:lvlText w:val="o"/>
      <w:lvlJc w:val="left"/>
      <w:pPr>
        <w:ind w:left="6120" w:hanging="360"/>
      </w:pPr>
      <w:rPr>
        <w:rFonts w:ascii="Courier New" w:hAnsi="Courier New" w:cs="Times New Roman" w:hint="default"/>
      </w:rPr>
    </w:lvl>
    <w:lvl w:ilvl="8" w:tplc="215E94DA">
      <w:start w:val="1"/>
      <w:numFmt w:val="bullet"/>
      <w:lvlText w:val=""/>
      <w:lvlJc w:val="left"/>
      <w:pPr>
        <w:ind w:left="6840" w:hanging="360"/>
      </w:pPr>
      <w:rPr>
        <w:rFonts w:ascii="Wingdings" w:hAnsi="Wingdings" w:hint="default"/>
      </w:rPr>
    </w:lvl>
  </w:abstractNum>
  <w:abstractNum w:abstractNumId="34" w15:restartNumberingAfterBreak="0">
    <w:nsid w:val="6DC61A83"/>
    <w:multiLevelType w:val="hybridMultilevel"/>
    <w:tmpl w:val="DD86F004"/>
    <w:lvl w:ilvl="0" w:tplc="2578BE44">
      <w:start w:val="1"/>
      <w:numFmt w:val="lowerLetter"/>
      <w:lvlText w:val="(%1)"/>
      <w:lvlJc w:val="left"/>
      <w:pPr>
        <w:ind w:left="1287" w:hanging="360"/>
      </w:pPr>
      <w:rPr>
        <w:rFonts w:hint="default"/>
      </w:rPr>
    </w:lvl>
    <w:lvl w:ilvl="1" w:tplc="D048E3B0" w:tentative="1">
      <w:start w:val="1"/>
      <w:numFmt w:val="lowerLetter"/>
      <w:lvlText w:val="%2."/>
      <w:lvlJc w:val="left"/>
      <w:pPr>
        <w:ind w:left="2007" w:hanging="360"/>
      </w:pPr>
    </w:lvl>
    <w:lvl w:ilvl="2" w:tplc="5ABAEB0C" w:tentative="1">
      <w:start w:val="1"/>
      <w:numFmt w:val="lowerRoman"/>
      <w:lvlText w:val="%3."/>
      <w:lvlJc w:val="right"/>
      <w:pPr>
        <w:ind w:left="2727" w:hanging="180"/>
      </w:pPr>
    </w:lvl>
    <w:lvl w:ilvl="3" w:tplc="DFAA2366" w:tentative="1">
      <w:start w:val="1"/>
      <w:numFmt w:val="decimal"/>
      <w:lvlText w:val="%4."/>
      <w:lvlJc w:val="left"/>
      <w:pPr>
        <w:ind w:left="3447" w:hanging="360"/>
      </w:pPr>
    </w:lvl>
    <w:lvl w:ilvl="4" w:tplc="81369AE2" w:tentative="1">
      <w:start w:val="1"/>
      <w:numFmt w:val="lowerLetter"/>
      <w:lvlText w:val="%5."/>
      <w:lvlJc w:val="left"/>
      <w:pPr>
        <w:ind w:left="4167" w:hanging="360"/>
      </w:pPr>
    </w:lvl>
    <w:lvl w:ilvl="5" w:tplc="75A479F4" w:tentative="1">
      <w:start w:val="1"/>
      <w:numFmt w:val="lowerRoman"/>
      <w:lvlText w:val="%6."/>
      <w:lvlJc w:val="right"/>
      <w:pPr>
        <w:ind w:left="4887" w:hanging="180"/>
      </w:pPr>
    </w:lvl>
    <w:lvl w:ilvl="6" w:tplc="F19A5F7C" w:tentative="1">
      <w:start w:val="1"/>
      <w:numFmt w:val="decimal"/>
      <w:lvlText w:val="%7."/>
      <w:lvlJc w:val="left"/>
      <w:pPr>
        <w:ind w:left="5607" w:hanging="360"/>
      </w:pPr>
    </w:lvl>
    <w:lvl w:ilvl="7" w:tplc="9D4E499E" w:tentative="1">
      <w:start w:val="1"/>
      <w:numFmt w:val="lowerLetter"/>
      <w:lvlText w:val="%8."/>
      <w:lvlJc w:val="left"/>
      <w:pPr>
        <w:ind w:left="6327" w:hanging="360"/>
      </w:pPr>
    </w:lvl>
    <w:lvl w:ilvl="8" w:tplc="A5D8BACC" w:tentative="1">
      <w:start w:val="1"/>
      <w:numFmt w:val="lowerRoman"/>
      <w:lvlText w:val="%9."/>
      <w:lvlJc w:val="right"/>
      <w:pPr>
        <w:ind w:left="7047" w:hanging="180"/>
      </w:pPr>
    </w:lvl>
  </w:abstractNum>
  <w:abstractNum w:abstractNumId="35" w15:restartNumberingAfterBreak="0">
    <w:nsid w:val="6DC61A84"/>
    <w:multiLevelType w:val="hybridMultilevel"/>
    <w:tmpl w:val="6444EA1E"/>
    <w:lvl w:ilvl="0" w:tplc="D8DE7E52">
      <w:start w:val="1"/>
      <w:numFmt w:val="lowerLetter"/>
      <w:lvlText w:val="(%1)"/>
      <w:lvlJc w:val="left"/>
      <w:pPr>
        <w:ind w:left="1287" w:hanging="360"/>
      </w:pPr>
      <w:rPr>
        <w:rFonts w:hint="default"/>
      </w:rPr>
    </w:lvl>
    <w:lvl w:ilvl="1" w:tplc="79D0AFF6" w:tentative="1">
      <w:start w:val="1"/>
      <w:numFmt w:val="lowerLetter"/>
      <w:lvlText w:val="%2."/>
      <w:lvlJc w:val="left"/>
      <w:pPr>
        <w:ind w:left="2007" w:hanging="360"/>
      </w:pPr>
    </w:lvl>
    <w:lvl w:ilvl="2" w:tplc="FDDA488A" w:tentative="1">
      <w:start w:val="1"/>
      <w:numFmt w:val="lowerRoman"/>
      <w:lvlText w:val="%3."/>
      <w:lvlJc w:val="right"/>
      <w:pPr>
        <w:ind w:left="2727" w:hanging="180"/>
      </w:pPr>
    </w:lvl>
    <w:lvl w:ilvl="3" w:tplc="46F22610" w:tentative="1">
      <w:start w:val="1"/>
      <w:numFmt w:val="decimal"/>
      <w:lvlText w:val="%4."/>
      <w:lvlJc w:val="left"/>
      <w:pPr>
        <w:ind w:left="3447" w:hanging="360"/>
      </w:pPr>
    </w:lvl>
    <w:lvl w:ilvl="4" w:tplc="85B4BAA0" w:tentative="1">
      <w:start w:val="1"/>
      <w:numFmt w:val="lowerLetter"/>
      <w:lvlText w:val="%5."/>
      <w:lvlJc w:val="left"/>
      <w:pPr>
        <w:ind w:left="4167" w:hanging="360"/>
      </w:pPr>
    </w:lvl>
    <w:lvl w:ilvl="5" w:tplc="43DA8076" w:tentative="1">
      <w:start w:val="1"/>
      <w:numFmt w:val="lowerRoman"/>
      <w:lvlText w:val="%6."/>
      <w:lvlJc w:val="right"/>
      <w:pPr>
        <w:ind w:left="4887" w:hanging="180"/>
      </w:pPr>
    </w:lvl>
    <w:lvl w:ilvl="6" w:tplc="A06E3C0A" w:tentative="1">
      <w:start w:val="1"/>
      <w:numFmt w:val="decimal"/>
      <w:lvlText w:val="%7."/>
      <w:lvlJc w:val="left"/>
      <w:pPr>
        <w:ind w:left="5607" w:hanging="360"/>
      </w:pPr>
    </w:lvl>
    <w:lvl w:ilvl="7" w:tplc="C8F4F5B2" w:tentative="1">
      <w:start w:val="1"/>
      <w:numFmt w:val="lowerLetter"/>
      <w:lvlText w:val="%8."/>
      <w:lvlJc w:val="left"/>
      <w:pPr>
        <w:ind w:left="6327" w:hanging="360"/>
      </w:pPr>
    </w:lvl>
    <w:lvl w:ilvl="8" w:tplc="4F72491E" w:tentative="1">
      <w:start w:val="1"/>
      <w:numFmt w:val="lowerRoman"/>
      <w:lvlText w:val="%9."/>
      <w:lvlJc w:val="right"/>
      <w:pPr>
        <w:ind w:left="7047" w:hanging="180"/>
      </w:pPr>
    </w:lvl>
  </w:abstractNum>
  <w:abstractNum w:abstractNumId="36" w15:restartNumberingAfterBreak="0">
    <w:nsid w:val="6DC61A85"/>
    <w:multiLevelType w:val="hybridMultilevel"/>
    <w:tmpl w:val="29947B44"/>
    <w:lvl w:ilvl="0" w:tplc="4740E180">
      <w:start w:val="1"/>
      <w:numFmt w:val="lowerLetter"/>
      <w:lvlText w:val="%1)"/>
      <w:lvlJc w:val="left"/>
      <w:pPr>
        <w:ind w:left="720" w:hanging="360"/>
      </w:pPr>
    </w:lvl>
    <w:lvl w:ilvl="1" w:tplc="6608DCFA">
      <w:start w:val="1"/>
      <w:numFmt w:val="lowerLetter"/>
      <w:lvlText w:val="%2."/>
      <w:lvlJc w:val="left"/>
      <w:pPr>
        <w:ind w:left="1440" w:hanging="360"/>
      </w:pPr>
    </w:lvl>
    <w:lvl w:ilvl="2" w:tplc="1B6A0CEE" w:tentative="1">
      <w:start w:val="1"/>
      <w:numFmt w:val="lowerRoman"/>
      <w:lvlText w:val="%3."/>
      <w:lvlJc w:val="right"/>
      <w:pPr>
        <w:ind w:left="2160" w:hanging="180"/>
      </w:pPr>
    </w:lvl>
    <w:lvl w:ilvl="3" w:tplc="6A86F314" w:tentative="1">
      <w:start w:val="1"/>
      <w:numFmt w:val="decimal"/>
      <w:lvlText w:val="%4."/>
      <w:lvlJc w:val="left"/>
      <w:pPr>
        <w:ind w:left="2880" w:hanging="360"/>
      </w:pPr>
    </w:lvl>
    <w:lvl w:ilvl="4" w:tplc="E39C6AB2" w:tentative="1">
      <w:start w:val="1"/>
      <w:numFmt w:val="lowerLetter"/>
      <w:lvlText w:val="%5."/>
      <w:lvlJc w:val="left"/>
      <w:pPr>
        <w:ind w:left="3600" w:hanging="360"/>
      </w:pPr>
    </w:lvl>
    <w:lvl w:ilvl="5" w:tplc="A774BFDE" w:tentative="1">
      <w:start w:val="1"/>
      <w:numFmt w:val="lowerRoman"/>
      <w:lvlText w:val="%6."/>
      <w:lvlJc w:val="right"/>
      <w:pPr>
        <w:ind w:left="4320" w:hanging="180"/>
      </w:pPr>
    </w:lvl>
    <w:lvl w:ilvl="6" w:tplc="612EB42C" w:tentative="1">
      <w:start w:val="1"/>
      <w:numFmt w:val="decimal"/>
      <w:lvlText w:val="%7."/>
      <w:lvlJc w:val="left"/>
      <w:pPr>
        <w:ind w:left="5040" w:hanging="360"/>
      </w:pPr>
    </w:lvl>
    <w:lvl w:ilvl="7" w:tplc="74845DA6" w:tentative="1">
      <w:start w:val="1"/>
      <w:numFmt w:val="lowerLetter"/>
      <w:lvlText w:val="%8."/>
      <w:lvlJc w:val="left"/>
      <w:pPr>
        <w:ind w:left="5760" w:hanging="360"/>
      </w:pPr>
    </w:lvl>
    <w:lvl w:ilvl="8" w:tplc="100C0C1A" w:tentative="1">
      <w:start w:val="1"/>
      <w:numFmt w:val="lowerRoman"/>
      <w:lvlText w:val="%9."/>
      <w:lvlJc w:val="right"/>
      <w:pPr>
        <w:ind w:left="6480" w:hanging="180"/>
      </w:pPr>
    </w:lvl>
  </w:abstractNum>
  <w:abstractNum w:abstractNumId="37" w15:restartNumberingAfterBreak="0">
    <w:nsid w:val="6DC61A86"/>
    <w:multiLevelType w:val="hybridMultilevel"/>
    <w:tmpl w:val="7DAE0988"/>
    <w:lvl w:ilvl="0" w:tplc="D988B784">
      <w:start w:val="1"/>
      <w:numFmt w:val="lowerLetter"/>
      <w:lvlText w:val="(%1)"/>
      <w:lvlJc w:val="left"/>
      <w:pPr>
        <w:ind w:left="1287" w:hanging="360"/>
      </w:pPr>
      <w:rPr>
        <w:rFonts w:hint="default"/>
      </w:rPr>
    </w:lvl>
    <w:lvl w:ilvl="1" w:tplc="D5D4DF4A" w:tentative="1">
      <w:start w:val="1"/>
      <w:numFmt w:val="lowerLetter"/>
      <w:lvlText w:val="%2."/>
      <w:lvlJc w:val="left"/>
      <w:pPr>
        <w:ind w:left="2007" w:hanging="360"/>
      </w:pPr>
    </w:lvl>
    <w:lvl w:ilvl="2" w:tplc="C092369A" w:tentative="1">
      <w:start w:val="1"/>
      <w:numFmt w:val="lowerRoman"/>
      <w:lvlText w:val="%3."/>
      <w:lvlJc w:val="right"/>
      <w:pPr>
        <w:ind w:left="2727" w:hanging="180"/>
      </w:pPr>
    </w:lvl>
    <w:lvl w:ilvl="3" w:tplc="19B222AA" w:tentative="1">
      <w:start w:val="1"/>
      <w:numFmt w:val="decimal"/>
      <w:lvlText w:val="%4."/>
      <w:lvlJc w:val="left"/>
      <w:pPr>
        <w:ind w:left="3447" w:hanging="360"/>
      </w:pPr>
    </w:lvl>
    <w:lvl w:ilvl="4" w:tplc="35C8B772" w:tentative="1">
      <w:start w:val="1"/>
      <w:numFmt w:val="lowerLetter"/>
      <w:lvlText w:val="%5."/>
      <w:lvlJc w:val="left"/>
      <w:pPr>
        <w:ind w:left="4167" w:hanging="360"/>
      </w:pPr>
    </w:lvl>
    <w:lvl w:ilvl="5" w:tplc="06265EA8" w:tentative="1">
      <w:start w:val="1"/>
      <w:numFmt w:val="lowerRoman"/>
      <w:lvlText w:val="%6."/>
      <w:lvlJc w:val="right"/>
      <w:pPr>
        <w:ind w:left="4887" w:hanging="180"/>
      </w:pPr>
    </w:lvl>
    <w:lvl w:ilvl="6" w:tplc="CBD4FEB4" w:tentative="1">
      <w:start w:val="1"/>
      <w:numFmt w:val="decimal"/>
      <w:lvlText w:val="%7."/>
      <w:lvlJc w:val="left"/>
      <w:pPr>
        <w:ind w:left="5607" w:hanging="360"/>
      </w:pPr>
    </w:lvl>
    <w:lvl w:ilvl="7" w:tplc="D28611FE" w:tentative="1">
      <w:start w:val="1"/>
      <w:numFmt w:val="lowerLetter"/>
      <w:lvlText w:val="%8."/>
      <w:lvlJc w:val="left"/>
      <w:pPr>
        <w:ind w:left="6327" w:hanging="360"/>
      </w:pPr>
    </w:lvl>
    <w:lvl w:ilvl="8" w:tplc="919EC2CA" w:tentative="1">
      <w:start w:val="1"/>
      <w:numFmt w:val="lowerRoman"/>
      <w:lvlText w:val="%9."/>
      <w:lvlJc w:val="right"/>
      <w:pPr>
        <w:ind w:left="7047" w:hanging="180"/>
      </w:pPr>
    </w:lvl>
  </w:abstractNum>
  <w:abstractNum w:abstractNumId="38" w15:restartNumberingAfterBreak="0">
    <w:nsid w:val="6DC61A87"/>
    <w:multiLevelType w:val="hybridMultilevel"/>
    <w:tmpl w:val="1B90D66E"/>
    <w:lvl w:ilvl="0" w:tplc="B352FF02">
      <w:start w:val="1"/>
      <w:numFmt w:val="lowerRoman"/>
      <w:lvlText w:val="(%1)"/>
      <w:lvlJc w:val="left"/>
      <w:pPr>
        <w:ind w:left="3078" w:hanging="360"/>
      </w:pPr>
      <w:rPr>
        <w:rFonts w:hint="default"/>
      </w:rPr>
    </w:lvl>
    <w:lvl w:ilvl="1" w:tplc="A4D87B3C" w:tentative="1">
      <w:start w:val="1"/>
      <w:numFmt w:val="lowerLetter"/>
      <w:lvlText w:val="%2."/>
      <w:lvlJc w:val="left"/>
      <w:pPr>
        <w:ind w:left="3798" w:hanging="360"/>
      </w:pPr>
    </w:lvl>
    <w:lvl w:ilvl="2" w:tplc="14881444" w:tentative="1">
      <w:start w:val="1"/>
      <w:numFmt w:val="lowerRoman"/>
      <w:lvlText w:val="%3."/>
      <w:lvlJc w:val="right"/>
      <w:pPr>
        <w:ind w:left="4518" w:hanging="180"/>
      </w:pPr>
    </w:lvl>
    <w:lvl w:ilvl="3" w:tplc="E17AC3BC" w:tentative="1">
      <w:start w:val="1"/>
      <w:numFmt w:val="decimal"/>
      <w:lvlText w:val="%4."/>
      <w:lvlJc w:val="left"/>
      <w:pPr>
        <w:ind w:left="5238" w:hanging="360"/>
      </w:pPr>
    </w:lvl>
    <w:lvl w:ilvl="4" w:tplc="A544CC6E" w:tentative="1">
      <w:start w:val="1"/>
      <w:numFmt w:val="lowerLetter"/>
      <w:lvlText w:val="%5."/>
      <w:lvlJc w:val="left"/>
      <w:pPr>
        <w:ind w:left="5958" w:hanging="360"/>
      </w:pPr>
    </w:lvl>
    <w:lvl w:ilvl="5" w:tplc="27F8B5F0" w:tentative="1">
      <w:start w:val="1"/>
      <w:numFmt w:val="lowerRoman"/>
      <w:lvlText w:val="%6."/>
      <w:lvlJc w:val="right"/>
      <w:pPr>
        <w:ind w:left="6678" w:hanging="180"/>
      </w:pPr>
    </w:lvl>
    <w:lvl w:ilvl="6" w:tplc="6CA6B060" w:tentative="1">
      <w:start w:val="1"/>
      <w:numFmt w:val="decimal"/>
      <w:lvlText w:val="%7."/>
      <w:lvlJc w:val="left"/>
      <w:pPr>
        <w:ind w:left="7398" w:hanging="360"/>
      </w:pPr>
    </w:lvl>
    <w:lvl w:ilvl="7" w:tplc="C2909E38" w:tentative="1">
      <w:start w:val="1"/>
      <w:numFmt w:val="lowerLetter"/>
      <w:lvlText w:val="%8."/>
      <w:lvlJc w:val="left"/>
      <w:pPr>
        <w:ind w:left="8118" w:hanging="360"/>
      </w:pPr>
    </w:lvl>
    <w:lvl w:ilvl="8" w:tplc="75E8A3FC" w:tentative="1">
      <w:start w:val="1"/>
      <w:numFmt w:val="lowerRoman"/>
      <w:lvlText w:val="%9."/>
      <w:lvlJc w:val="right"/>
      <w:pPr>
        <w:ind w:left="8838" w:hanging="180"/>
      </w:pPr>
    </w:lvl>
  </w:abstractNum>
  <w:abstractNum w:abstractNumId="39" w15:restartNumberingAfterBreak="0">
    <w:nsid w:val="6DC61A88"/>
    <w:multiLevelType w:val="hybridMultilevel"/>
    <w:tmpl w:val="BFDE475A"/>
    <w:lvl w:ilvl="0" w:tplc="7CDA2996">
      <w:start w:val="1"/>
      <w:numFmt w:val="lowerRoman"/>
      <w:lvlText w:val="(%1)"/>
      <w:lvlJc w:val="left"/>
      <w:pPr>
        <w:ind w:left="2007" w:hanging="360"/>
      </w:pPr>
      <w:rPr>
        <w:rFonts w:hint="default"/>
      </w:rPr>
    </w:lvl>
    <w:lvl w:ilvl="1" w:tplc="E1702740" w:tentative="1">
      <w:start w:val="1"/>
      <w:numFmt w:val="lowerLetter"/>
      <w:lvlText w:val="%2."/>
      <w:lvlJc w:val="left"/>
      <w:pPr>
        <w:ind w:left="2727" w:hanging="360"/>
      </w:pPr>
    </w:lvl>
    <w:lvl w:ilvl="2" w:tplc="3A2AD208" w:tentative="1">
      <w:start w:val="1"/>
      <w:numFmt w:val="lowerRoman"/>
      <w:lvlText w:val="%3."/>
      <w:lvlJc w:val="right"/>
      <w:pPr>
        <w:ind w:left="3447" w:hanging="180"/>
      </w:pPr>
    </w:lvl>
    <w:lvl w:ilvl="3" w:tplc="3300F0D0" w:tentative="1">
      <w:start w:val="1"/>
      <w:numFmt w:val="decimal"/>
      <w:lvlText w:val="%4."/>
      <w:lvlJc w:val="left"/>
      <w:pPr>
        <w:ind w:left="4167" w:hanging="360"/>
      </w:pPr>
    </w:lvl>
    <w:lvl w:ilvl="4" w:tplc="024EBA96" w:tentative="1">
      <w:start w:val="1"/>
      <w:numFmt w:val="lowerLetter"/>
      <w:lvlText w:val="%5."/>
      <w:lvlJc w:val="left"/>
      <w:pPr>
        <w:ind w:left="4887" w:hanging="360"/>
      </w:pPr>
    </w:lvl>
    <w:lvl w:ilvl="5" w:tplc="AC0611DC" w:tentative="1">
      <w:start w:val="1"/>
      <w:numFmt w:val="lowerRoman"/>
      <w:lvlText w:val="%6."/>
      <w:lvlJc w:val="right"/>
      <w:pPr>
        <w:ind w:left="5607" w:hanging="180"/>
      </w:pPr>
    </w:lvl>
    <w:lvl w:ilvl="6" w:tplc="80AEFF22" w:tentative="1">
      <w:start w:val="1"/>
      <w:numFmt w:val="decimal"/>
      <w:lvlText w:val="%7."/>
      <w:lvlJc w:val="left"/>
      <w:pPr>
        <w:ind w:left="6327" w:hanging="360"/>
      </w:pPr>
    </w:lvl>
    <w:lvl w:ilvl="7" w:tplc="46326B20" w:tentative="1">
      <w:start w:val="1"/>
      <w:numFmt w:val="lowerLetter"/>
      <w:lvlText w:val="%8."/>
      <w:lvlJc w:val="left"/>
      <w:pPr>
        <w:ind w:left="7047" w:hanging="360"/>
      </w:pPr>
    </w:lvl>
    <w:lvl w:ilvl="8" w:tplc="2228C8D4" w:tentative="1">
      <w:start w:val="1"/>
      <w:numFmt w:val="lowerRoman"/>
      <w:lvlText w:val="%9."/>
      <w:lvlJc w:val="right"/>
      <w:pPr>
        <w:ind w:left="7767" w:hanging="180"/>
      </w:pPr>
    </w:lvl>
  </w:abstractNum>
  <w:abstractNum w:abstractNumId="40" w15:restartNumberingAfterBreak="0">
    <w:nsid w:val="6DC61A89"/>
    <w:multiLevelType w:val="hybridMultilevel"/>
    <w:tmpl w:val="4E50E63A"/>
    <w:lvl w:ilvl="0" w:tplc="C2C8F6A4">
      <w:start w:val="1"/>
      <w:numFmt w:val="lowerRoman"/>
      <w:lvlText w:val="(%1)"/>
      <w:lvlJc w:val="left"/>
      <w:pPr>
        <w:ind w:left="2007" w:hanging="360"/>
      </w:pPr>
      <w:rPr>
        <w:rFonts w:hint="default"/>
      </w:rPr>
    </w:lvl>
    <w:lvl w:ilvl="1" w:tplc="7780FF18" w:tentative="1">
      <w:start w:val="1"/>
      <w:numFmt w:val="lowerLetter"/>
      <w:lvlText w:val="%2."/>
      <w:lvlJc w:val="left"/>
      <w:pPr>
        <w:ind w:left="2727" w:hanging="360"/>
      </w:pPr>
    </w:lvl>
    <w:lvl w:ilvl="2" w:tplc="09020AA6" w:tentative="1">
      <w:start w:val="1"/>
      <w:numFmt w:val="lowerRoman"/>
      <w:lvlText w:val="%3."/>
      <w:lvlJc w:val="right"/>
      <w:pPr>
        <w:ind w:left="3447" w:hanging="180"/>
      </w:pPr>
    </w:lvl>
    <w:lvl w:ilvl="3" w:tplc="F3C4696C" w:tentative="1">
      <w:start w:val="1"/>
      <w:numFmt w:val="decimal"/>
      <w:lvlText w:val="%4."/>
      <w:lvlJc w:val="left"/>
      <w:pPr>
        <w:ind w:left="4167" w:hanging="360"/>
      </w:pPr>
    </w:lvl>
    <w:lvl w:ilvl="4" w:tplc="D348F93E" w:tentative="1">
      <w:start w:val="1"/>
      <w:numFmt w:val="lowerLetter"/>
      <w:lvlText w:val="%5."/>
      <w:lvlJc w:val="left"/>
      <w:pPr>
        <w:ind w:left="4887" w:hanging="360"/>
      </w:pPr>
    </w:lvl>
    <w:lvl w:ilvl="5" w:tplc="610C6402" w:tentative="1">
      <w:start w:val="1"/>
      <w:numFmt w:val="lowerRoman"/>
      <w:lvlText w:val="%6."/>
      <w:lvlJc w:val="right"/>
      <w:pPr>
        <w:ind w:left="5607" w:hanging="180"/>
      </w:pPr>
    </w:lvl>
    <w:lvl w:ilvl="6" w:tplc="3ECEC67C" w:tentative="1">
      <w:start w:val="1"/>
      <w:numFmt w:val="decimal"/>
      <w:lvlText w:val="%7."/>
      <w:lvlJc w:val="left"/>
      <w:pPr>
        <w:ind w:left="6327" w:hanging="360"/>
      </w:pPr>
    </w:lvl>
    <w:lvl w:ilvl="7" w:tplc="2B303488" w:tentative="1">
      <w:start w:val="1"/>
      <w:numFmt w:val="lowerLetter"/>
      <w:lvlText w:val="%8."/>
      <w:lvlJc w:val="left"/>
      <w:pPr>
        <w:ind w:left="7047" w:hanging="360"/>
      </w:pPr>
    </w:lvl>
    <w:lvl w:ilvl="8" w:tplc="CFDA9CEC" w:tentative="1">
      <w:start w:val="1"/>
      <w:numFmt w:val="lowerRoman"/>
      <w:lvlText w:val="%9."/>
      <w:lvlJc w:val="right"/>
      <w:pPr>
        <w:ind w:left="7767" w:hanging="180"/>
      </w:pPr>
    </w:lvl>
  </w:abstractNum>
  <w:abstractNum w:abstractNumId="41" w15:restartNumberingAfterBreak="0">
    <w:nsid w:val="6DC61A8A"/>
    <w:multiLevelType w:val="hybridMultilevel"/>
    <w:tmpl w:val="DB5E62E4"/>
    <w:lvl w:ilvl="0" w:tplc="30E05FFE">
      <w:start w:val="1"/>
      <w:numFmt w:val="lowerLetter"/>
      <w:lvlText w:val="(%1)"/>
      <w:lvlJc w:val="left"/>
      <w:pPr>
        <w:ind w:left="1287" w:hanging="360"/>
      </w:pPr>
      <w:rPr>
        <w:rFonts w:hint="default"/>
      </w:rPr>
    </w:lvl>
    <w:lvl w:ilvl="1" w:tplc="17DEE330" w:tentative="1">
      <w:start w:val="1"/>
      <w:numFmt w:val="lowerLetter"/>
      <w:lvlText w:val="%2."/>
      <w:lvlJc w:val="left"/>
      <w:pPr>
        <w:ind w:left="2007" w:hanging="360"/>
      </w:pPr>
    </w:lvl>
    <w:lvl w:ilvl="2" w:tplc="63AE8F64" w:tentative="1">
      <w:start w:val="1"/>
      <w:numFmt w:val="lowerRoman"/>
      <w:lvlText w:val="%3."/>
      <w:lvlJc w:val="right"/>
      <w:pPr>
        <w:ind w:left="2727" w:hanging="180"/>
      </w:pPr>
    </w:lvl>
    <w:lvl w:ilvl="3" w:tplc="58FC25B2" w:tentative="1">
      <w:start w:val="1"/>
      <w:numFmt w:val="decimal"/>
      <w:lvlText w:val="%4."/>
      <w:lvlJc w:val="left"/>
      <w:pPr>
        <w:ind w:left="3447" w:hanging="360"/>
      </w:pPr>
    </w:lvl>
    <w:lvl w:ilvl="4" w:tplc="9E7A25BC" w:tentative="1">
      <w:start w:val="1"/>
      <w:numFmt w:val="lowerLetter"/>
      <w:lvlText w:val="%5."/>
      <w:lvlJc w:val="left"/>
      <w:pPr>
        <w:ind w:left="4167" w:hanging="360"/>
      </w:pPr>
    </w:lvl>
    <w:lvl w:ilvl="5" w:tplc="FF88B158" w:tentative="1">
      <w:start w:val="1"/>
      <w:numFmt w:val="lowerRoman"/>
      <w:lvlText w:val="%6."/>
      <w:lvlJc w:val="right"/>
      <w:pPr>
        <w:ind w:left="4887" w:hanging="180"/>
      </w:pPr>
    </w:lvl>
    <w:lvl w:ilvl="6" w:tplc="32F4206E" w:tentative="1">
      <w:start w:val="1"/>
      <w:numFmt w:val="decimal"/>
      <w:lvlText w:val="%7."/>
      <w:lvlJc w:val="left"/>
      <w:pPr>
        <w:ind w:left="5607" w:hanging="360"/>
      </w:pPr>
    </w:lvl>
    <w:lvl w:ilvl="7" w:tplc="63262244" w:tentative="1">
      <w:start w:val="1"/>
      <w:numFmt w:val="lowerLetter"/>
      <w:lvlText w:val="%8."/>
      <w:lvlJc w:val="left"/>
      <w:pPr>
        <w:ind w:left="6327" w:hanging="360"/>
      </w:pPr>
    </w:lvl>
    <w:lvl w:ilvl="8" w:tplc="EE806E86" w:tentative="1">
      <w:start w:val="1"/>
      <w:numFmt w:val="lowerRoman"/>
      <w:lvlText w:val="%9."/>
      <w:lvlJc w:val="right"/>
      <w:pPr>
        <w:ind w:left="7047" w:hanging="180"/>
      </w:pPr>
    </w:lvl>
  </w:abstractNum>
  <w:abstractNum w:abstractNumId="42" w15:restartNumberingAfterBreak="0">
    <w:nsid w:val="6DC61A8B"/>
    <w:multiLevelType w:val="hybridMultilevel"/>
    <w:tmpl w:val="74541D72"/>
    <w:lvl w:ilvl="0" w:tplc="AA04C894">
      <w:start w:val="1"/>
      <w:numFmt w:val="lowerRoman"/>
      <w:lvlText w:val="(%1)"/>
      <w:lvlJc w:val="left"/>
      <w:pPr>
        <w:ind w:left="2472" w:hanging="360"/>
      </w:pPr>
      <w:rPr>
        <w:rFonts w:hint="default"/>
      </w:rPr>
    </w:lvl>
    <w:lvl w:ilvl="1" w:tplc="6EA8AC04" w:tentative="1">
      <w:start w:val="1"/>
      <w:numFmt w:val="lowerLetter"/>
      <w:lvlText w:val="%2."/>
      <w:lvlJc w:val="left"/>
      <w:pPr>
        <w:ind w:left="3192" w:hanging="360"/>
      </w:pPr>
    </w:lvl>
    <w:lvl w:ilvl="2" w:tplc="C180F4B0" w:tentative="1">
      <w:start w:val="1"/>
      <w:numFmt w:val="lowerRoman"/>
      <w:lvlText w:val="%3."/>
      <w:lvlJc w:val="right"/>
      <w:pPr>
        <w:ind w:left="3912" w:hanging="180"/>
      </w:pPr>
    </w:lvl>
    <w:lvl w:ilvl="3" w:tplc="A72CBDCE" w:tentative="1">
      <w:start w:val="1"/>
      <w:numFmt w:val="decimal"/>
      <w:lvlText w:val="%4."/>
      <w:lvlJc w:val="left"/>
      <w:pPr>
        <w:ind w:left="4632" w:hanging="360"/>
      </w:pPr>
    </w:lvl>
    <w:lvl w:ilvl="4" w:tplc="154A2AD2" w:tentative="1">
      <w:start w:val="1"/>
      <w:numFmt w:val="lowerLetter"/>
      <w:lvlText w:val="%5."/>
      <w:lvlJc w:val="left"/>
      <w:pPr>
        <w:ind w:left="5352" w:hanging="360"/>
      </w:pPr>
    </w:lvl>
    <w:lvl w:ilvl="5" w:tplc="17F42D0C" w:tentative="1">
      <w:start w:val="1"/>
      <w:numFmt w:val="lowerRoman"/>
      <w:lvlText w:val="%6."/>
      <w:lvlJc w:val="right"/>
      <w:pPr>
        <w:ind w:left="6072" w:hanging="180"/>
      </w:pPr>
    </w:lvl>
    <w:lvl w:ilvl="6" w:tplc="71F4277C" w:tentative="1">
      <w:start w:val="1"/>
      <w:numFmt w:val="decimal"/>
      <w:lvlText w:val="%7."/>
      <w:lvlJc w:val="left"/>
      <w:pPr>
        <w:ind w:left="6792" w:hanging="360"/>
      </w:pPr>
    </w:lvl>
    <w:lvl w:ilvl="7" w:tplc="2CE244F6" w:tentative="1">
      <w:start w:val="1"/>
      <w:numFmt w:val="lowerLetter"/>
      <w:lvlText w:val="%8."/>
      <w:lvlJc w:val="left"/>
      <w:pPr>
        <w:ind w:left="7512" w:hanging="360"/>
      </w:pPr>
    </w:lvl>
    <w:lvl w:ilvl="8" w:tplc="127C6A8C" w:tentative="1">
      <w:start w:val="1"/>
      <w:numFmt w:val="lowerRoman"/>
      <w:lvlText w:val="%9."/>
      <w:lvlJc w:val="right"/>
      <w:pPr>
        <w:ind w:left="8232" w:hanging="180"/>
      </w:pPr>
    </w:lvl>
  </w:abstractNum>
  <w:abstractNum w:abstractNumId="43" w15:restartNumberingAfterBreak="0">
    <w:nsid w:val="6DC61A8C"/>
    <w:multiLevelType w:val="hybridMultilevel"/>
    <w:tmpl w:val="5F9426A6"/>
    <w:lvl w:ilvl="0" w:tplc="D6D2E972">
      <w:start w:val="1"/>
      <w:numFmt w:val="lowerLetter"/>
      <w:lvlText w:val="(%1)"/>
      <w:lvlJc w:val="left"/>
      <w:pPr>
        <w:ind w:left="1287" w:hanging="360"/>
      </w:pPr>
      <w:rPr>
        <w:rFonts w:hint="default"/>
      </w:rPr>
    </w:lvl>
    <w:lvl w:ilvl="1" w:tplc="7C02E2B4" w:tentative="1">
      <w:start w:val="1"/>
      <w:numFmt w:val="lowerLetter"/>
      <w:lvlText w:val="%2."/>
      <w:lvlJc w:val="left"/>
      <w:pPr>
        <w:ind w:left="2007" w:hanging="360"/>
      </w:pPr>
    </w:lvl>
    <w:lvl w:ilvl="2" w:tplc="C2B08AD6" w:tentative="1">
      <w:start w:val="1"/>
      <w:numFmt w:val="lowerRoman"/>
      <w:lvlText w:val="%3."/>
      <w:lvlJc w:val="right"/>
      <w:pPr>
        <w:ind w:left="2727" w:hanging="180"/>
      </w:pPr>
    </w:lvl>
    <w:lvl w:ilvl="3" w:tplc="BF0CB24E" w:tentative="1">
      <w:start w:val="1"/>
      <w:numFmt w:val="decimal"/>
      <w:lvlText w:val="%4."/>
      <w:lvlJc w:val="left"/>
      <w:pPr>
        <w:ind w:left="3447" w:hanging="360"/>
      </w:pPr>
    </w:lvl>
    <w:lvl w:ilvl="4" w:tplc="F47CF344" w:tentative="1">
      <w:start w:val="1"/>
      <w:numFmt w:val="lowerLetter"/>
      <w:lvlText w:val="%5."/>
      <w:lvlJc w:val="left"/>
      <w:pPr>
        <w:ind w:left="4167" w:hanging="360"/>
      </w:pPr>
    </w:lvl>
    <w:lvl w:ilvl="5" w:tplc="1AB87CA2" w:tentative="1">
      <w:start w:val="1"/>
      <w:numFmt w:val="lowerRoman"/>
      <w:lvlText w:val="%6."/>
      <w:lvlJc w:val="right"/>
      <w:pPr>
        <w:ind w:left="4887" w:hanging="180"/>
      </w:pPr>
    </w:lvl>
    <w:lvl w:ilvl="6" w:tplc="B1F821EC" w:tentative="1">
      <w:start w:val="1"/>
      <w:numFmt w:val="decimal"/>
      <w:lvlText w:val="%7."/>
      <w:lvlJc w:val="left"/>
      <w:pPr>
        <w:ind w:left="5607" w:hanging="360"/>
      </w:pPr>
    </w:lvl>
    <w:lvl w:ilvl="7" w:tplc="9B50D142" w:tentative="1">
      <w:start w:val="1"/>
      <w:numFmt w:val="lowerLetter"/>
      <w:lvlText w:val="%8."/>
      <w:lvlJc w:val="left"/>
      <w:pPr>
        <w:ind w:left="6327" w:hanging="360"/>
      </w:pPr>
    </w:lvl>
    <w:lvl w:ilvl="8" w:tplc="85907E72" w:tentative="1">
      <w:start w:val="1"/>
      <w:numFmt w:val="lowerRoman"/>
      <w:lvlText w:val="%9."/>
      <w:lvlJc w:val="right"/>
      <w:pPr>
        <w:ind w:left="7047" w:hanging="180"/>
      </w:pPr>
    </w:lvl>
  </w:abstractNum>
  <w:abstractNum w:abstractNumId="44" w15:restartNumberingAfterBreak="0">
    <w:nsid w:val="6DC61A8D"/>
    <w:multiLevelType w:val="hybridMultilevel"/>
    <w:tmpl w:val="FD52EBCA"/>
    <w:lvl w:ilvl="0" w:tplc="6B586C56">
      <w:start w:val="1"/>
      <w:numFmt w:val="lowerLetter"/>
      <w:lvlText w:val="(%1)"/>
      <w:lvlJc w:val="left"/>
      <w:pPr>
        <w:ind w:left="1287" w:hanging="360"/>
      </w:pPr>
      <w:rPr>
        <w:rFonts w:hint="default"/>
      </w:rPr>
    </w:lvl>
    <w:lvl w:ilvl="1" w:tplc="B94C2F84" w:tentative="1">
      <w:start w:val="1"/>
      <w:numFmt w:val="lowerLetter"/>
      <w:lvlText w:val="%2."/>
      <w:lvlJc w:val="left"/>
      <w:pPr>
        <w:ind w:left="2007" w:hanging="360"/>
      </w:pPr>
    </w:lvl>
    <w:lvl w:ilvl="2" w:tplc="31BEA7D0" w:tentative="1">
      <w:start w:val="1"/>
      <w:numFmt w:val="lowerRoman"/>
      <w:lvlText w:val="%3."/>
      <w:lvlJc w:val="right"/>
      <w:pPr>
        <w:ind w:left="2727" w:hanging="180"/>
      </w:pPr>
    </w:lvl>
    <w:lvl w:ilvl="3" w:tplc="68004E10" w:tentative="1">
      <w:start w:val="1"/>
      <w:numFmt w:val="decimal"/>
      <w:lvlText w:val="%4."/>
      <w:lvlJc w:val="left"/>
      <w:pPr>
        <w:ind w:left="3447" w:hanging="360"/>
      </w:pPr>
    </w:lvl>
    <w:lvl w:ilvl="4" w:tplc="44980CAC" w:tentative="1">
      <w:start w:val="1"/>
      <w:numFmt w:val="lowerLetter"/>
      <w:lvlText w:val="%5."/>
      <w:lvlJc w:val="left"/>
      <w:pPr>
        <w:ind w:left="4167" w:hanging="360"/>
      </w:pPr>
    </w:lvl>
    <w:lvl w:ilvl="5" w:tplc="A3547FC2" w:tentative="1">
      <w:start w:val="1"/>
      <w:numFmt w:val="lowerRoman"/>
      <w:lvlText w:val="%6."/>
      <w:lvlJc w:val="right"/>
      <w:pPr>
        <w:ind w:left="4887" w:hanging="180"/>
      </w:pPr>
    </w:lvl>
    <w:lvl w:ilvl="6" w:tplc="99747B20" w:tentative="1">
      <w:start w:val="1"/>
      <w:numFmt w:val="decimal"/>
      <w:lvlText w:val="%7."/>
      <w:lvlJc w:val="left"/>
      <w:pPr>
        <w:ind w:left="5607" w:hanging="360"/>
      </w:pPr>
    </w:lvl>
    <w:lvl w:ilvl="7" w:tplc="F8EE81FA" w:tentative="1">
      <w:start w:val="1"/>
      <w:numFmt w:val="lowerLetter"/>
      <w:lvlText w:val="%8."/>
      <w:lvlJc w:val="left"/>
      <w:pPr>
        <w:ind w:left="6327" w:hanging="360"/>
      </w:pPr>
    </w:lvl>
    <w:lvl w:ilvl="8" w:tplc="C34CAD60" w:tentative="1">
      <w:start w:val="1"/>
      <w:numFmt w:val="lowerRoman"/>
      <w:lvlText w:val="%9."/>
      <w:lvlJc w:val="right"/>
      <w:pPr>
        <w:ind w:left="7047" w:hanging="180"/>
      </w:pPr>
    </w:lvl>
  </w:abstractNum>
  <w:abstractNum w:abstractNumId="45" w15:restartNumberingAfterBreak="0">
    <w:nsid w:val="6DC61A8E"/>
    <w:multiLevelType w:val="hybridMultilevel"/>
    <w:tmpl w:val="B412C326"/>
    <w:lvl w:ilvl="0" w:tplc="9934E54C">
      <w:start w:val="1"/>
      <w:numFmt w:val="lowerLetter"/>
      <w:lvlText w:val="(%1)"/>
      <w:lvlJc w:val="left"/>
      <w:pPr>
        <w:ind w:left="1287" w:hanging="360"/>
      </w:pPr>
      <w:rPr>
        <w:rFonts w:hint="default"/>
      </w:rPr>
    </w:lvl>
    <w:lvl w:ilvl="1" w:tplc="1B5C0F5C" w:tentative="1">
      <w:start w:val="1"/>
      <w:numFmt w:val="lowerLetter"/>
      <w:lvlText w:val="%2."/>
      <w:lvlJc w:val="left"/>
      <w:pPr>
        <w:ind w:left="2007" w:hanging="360"/>
      </w:pPr>
    </w:lvl>
    <w:lvl w:ilvl="2" w:tplc="956CD650" w:tentative="1">
      <w:start w:val="1"/>
      <w:numFmt w:val="lowerRoman"/>
      <w:lvlText w:val="%3."/>
      <w:lvlJc w:val="right"/>
      <w:pPr>
        <w:ind w:left="2727" w:hanging="180"/>
      </w:pPr>
    </w:lvl>
    <w:lvl w:ilvl="3" w:tplc="71181320" w:tentative="1">
      <w:start w:val="1"/>
      <w:numFmt w:val="decimal"/>
      <w:lvlText w:val="%4."/>
      <w:lvlJc w:val="left"/>
      <w:pPr>
        <w:ind w:left="3447" w:hanging="360"/>
      </w:pPr>
    </w:lvl>
    <w:lvl w:ilvl="4" w:tplc="27B6C3FE" w:tentative="1">
      <w:start w:val="1"/>
      <w:numFmt w:val="lowerLetter"/>
      <w:lvlText w:val="%5."/>
      <w:lvlJc w:val="left"/>
      <w:pPr>
        <w:ind w:left="4167" w:hanging="360"/>
      </w:pPr>
    </w:lvl>
    <w:lvl w:ilvl="5" w:tplc="73029DE2" w:tentative="1">
      <w:start w:val="1"/>
      <w:numFmt w:val="lowerRoman"/>
      <w:lvlText w:val="%6."/>
      <w:lvlJc w:val="right"/>
      <w:pPr>
        <w:ind w:left="4887" w:hanging="180"/>
      </w:pPr>
    </w:lvl>
    <w:lvl w:ilvl="6" w:tplc="6706D194" w:tentative="1">
      <w:start w:val="1"/>
      <w:numFmt w:val="decimal"/>
      <w:lvlText w:val="%7."/>
      <w:lvlJc w:val="left"/>
      <w:pPr>
        <w:ind w:left="5607" w:hanging="360"/>
      </w:pPr>
    </w:lvl>
    <w:lvl w:ilvl="7" w:tplc="CE6CA0D2" w:tentative="1">
      <w:start w:val="1"/>
      <w:numFmt w:val="lowerLetter"/>
      <w:lvlText w:val="%8."/>
      <w:lvlJc w:val="left"/>
      <w:pPr>
        <w:ind w:left="6327" w:hanging="360"/>
      </w:pPr>
    </w:lvl>
    <w:lvl w:ilvl="8" w:tplc="2D1258F2" w:tentative="1">
      <w:start w:val="1"/>
      <w:numFmt w:val="lowerRoman"/>
      <w:lvlText w:val="%9."/>
      <w:lvlJc w:val="right"/>
      <w:pPr>
        <w:ind w:left="7047" w:hanging="180"/>
      </w:pPr>
    </w:lvl>
  </w:abstractNum>
  <w:abstractNum w:abstractNumId="46" w15:restartNumberingAfterBreak="0">
    <w:nsid w:val="6DC61A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61A91"/>
    <w:multiLevelType w:val="hybridMultilevel"/>
    <w:tmpl w:val="0744FDFC"/>
    <w:lvl w:ilvl="0" w:tplc="79762642">
      <w:start w:val="3"/>
      <w:numFmt w:val="decimal"/>
      <w:lvlText w:val="%1."/>
      <w:lvlJc w:val="left"/>
      <w:pPr>
        <w:tabs>
          <w:tab w:val="num" w:pos="900"/>
        </w:tabs>
        <w:ind w:left="900" w:hanging="360"/>
      </w:pPr>
    </w:lvl>
    <w:lvl w:ilvl="1" w:tplc="304884EA">
      <w:start w:val="1"/>
      <w:numFmt w:val="lowerLetter"/>
      <w:lvlText w:val="(%2)"/>
      <w:lvlJc w:val="left"/>
      <w:pPr>
        <w:tabs>
          <w:tab w:val="num" w:pos="1620"/>
        </w:tabs>
        <w:ind w:left="1620" w:hanging="360"/>
      </w:pPr>
      <w:rPr>
        <w:rFonts w:ascii="Arial" w:eastAsia="Times New Roman" w:hAnsi="Arial" w:cs="Arial" w:hint="default"/>
      </w:rPr>
    </w:lvl>
    <w:lvl w:ilvl="2" w:tplc="9AF41C7C">
      <w:start w:val="1"/>
      <w:numFmt w:val="lowerRoman"/>
      <w:lvlText w:val="%3."/>
      <w:lvlJc w:val="right"/>
      <w:pPr>
        <w:tabs>
          <w:tab w:val="num" w:pos="2340"/>
        </w:tabs>
        <w:ind w:left="2340" w:hanging="180"/>
      </w:pPr>
    </w:lvl>
    <w:lvl w:ilvl="3" w:tplc="12A806FA">
      <w:start w:val="1"/>
      <w:numFmt w:val="decimal"/>
      <w:lvlText w:val="%4."/>
      <w:lvlJc w:val="left"/>
      <w:pPr>
        <w:tabs>
          <w:tab w:val="num" w:pos="3060"/>
        </w:tabs>
        <w:ind w:left="3060" w:hanging="360"/>
      </w:pPr>
    </w:lvl>
    <w:lvl w:ilvl="4" w:tplc="DEE6DE30">
      <w:start w:val="1"/>
      <w:numFmt w:val="lowerLetter"/>
      <w:lvlText w:val="%5."/>
      <w:lvlJc w:val="left"/>
      <w:pPr>
        <w:tabs>
          <w:tab w:val="num" w:pos="3780"/>
        </w:tabs>
        <w:ind w:left="3780" w:hanging="360"/>
      </w:pPr>
    </w:lvl>
    <w:lvl w:ilvl="5" w:tplc="578E769E">
      <w:start w:val="1"/>
      <w:numFmt w:val="lowerRoman"/>
      <w:lvlText w:val="%6."/>
      <w:lvlJc w:val="right"/>
      <w:pPr>
        <w:tabs>
          <w:tab w:val="num" w:pos="4500"/>
        </w:tabs>
        <w:ind w:left="4500" w:hanging="180"/>
      </w:pPr>
    </w:lvl>
    <w:lvl w:ilvl="6" w:tplc="081EBA58">
      <w:start w:val="1"/>
      <w:numFmt w:val="decimal"/>
      <w:lvlText w:val="%7."/>
      <w:lvlJc w:val="left"/>
      <w:pPr>
        <w:tabs>
          <w:tab w:val="num" w:pos="5220"/>
        </w:tabs>
        <w:ind w:left="5220" w:hanging="360"/>
      </w:pPr>
    </w:lvl>
    <w:lvl w:ilvl="7" w:tplc="5C42E78C">
      <w:start w:val="1"/>
      <w:numFmt w:val="lowerLetter"/>
      <w:lvlText w:val="%8."/>
      <w:lvlJc w:val="left"/>
      <w:pPr>
        <w:tabs>
          <w:tab w:val="num" w:pos="5940"/>
        </w:tabs>
        <w:ind w:left="5940" w:hanging="360"/>
      </w:pPr>
    </w:lvl>
    <w:lvl w:ilvl="8" w:tplc="991AEC64">
      <w:start w:val="1"/>
      <w:numFmt w:val="lowerRoman"/>
      <w:lvlText w:val="%9."/>
      <w:lvlJc w:val="right"/>
      <w:pPr>
        <w:tabs>
          <w:tab w:val="num" w:pos="6660"/>
        </w:tabs>
        <w:ind w:left="6660" w:hanging="180"/>
      </w:pPr>
    </w:lvl>
  </w:abstractNum>
  <w:abstractNum w:abstractNumId="48" w15:restartNumberingAfterBreak="0">
    <w:nsid w:val="6DC61A92"/>
    <w:multiLevelType w:val="hybridMultilevel"/>
    <w:tmpl w:val="38B4A58E"/>
    <w:lvl w:ilvl="0" w:tplc="433CAB9A">
      <w:start w:val="1"/>
      <w:numFmt w:val="bullet"/>
      <w:lvlText w:val=""/>
      <w:lvlJc w:val="left"/>
      <w:pPr>
        <w:ind w:left="720" w:hanging="360"/>
      </w:pPr>
      <w:rPr>
        <w:rFonts w:ascii="Symbol" w:hAnsi="Symbol" w:hint="default"/>
      </w:rPr>
    </w:lvl>
    <w:lvl w:ilvl="1" w:tplc="C41E2634">
      <w:start w:val="1"/>
      <w:numFmt w:val="bullet"/>
      <w:lvlText w:val="o"/>
      <w:lvlJc w:val="left"/>
      <w:pPr>
        <w:ind w:left="1440" w:hanging="360"/>
      </w:pPr>
      <w:rPr>
        <w:rFonts w:ascii="Courier New" w:hAnsi="Courier New" w:cs="Courier New" w:hint="default"/>
      </w:rPr>
    </w:lvl>
    <w:lvl w:ilvl="2" w:tplc="DD12BF78" w:tentative="1">
      <w:start w:val="1"/>
      <w:numFmt w:val="bullet"/>
      <w:lvlText w:val=""/>
      <w:lvlJc w:val="left"/>
      <w:pPr>
        <w:ind w:left="2160" w:hanging="360"/>
      </w:pPr>
      <w:rPr>
        <w:rFonts w:ascii="Wingdings" w:hAnsi="Wingdings" w:hint="default"/>
      </w:rPr>
    </w:lvl>
    <w:lvl w:ilvl="3" w:tplc="D25A5D3C" w:tentative="1">
      <w:start w:val="1"/>
      <w:numFmt w:val="bullet"/>
      <w:lvlText w:val=""/>
      <w:lvlJc w:val="left"/>
      <w:pPr>
        <w:ind w:left="2880" w:hanging="360"/>
      </w:pPr>
      <w:rPr>
        <w:rFonts w:ascii="Symbol" w:hAnsi="Symbol" w:hint="default"/>
      </w:rPr>
    </w:lvl>
    <w:lvl w:ilvl="4" w:tplc="543AAB64" w:tentative="1">
      <w:start w:val="1"/>
      <w:numFmt w:val="bullet"/>
      <w:lvlText w:val="o"/>
      <w:lvlJc w:val="left"/>
      <w:pPr>
        <w:ind w:left="3600" w:hanging="360"/>
      </w:pPr>
      <w:rPr>
        <w:rFonts w:ascii="Courier New" w:hAnsi="Courier New" w:cs="Courier New" w:hint="default"/>
      </w:rPr>
    </w:lvl>
    <w:lvl w:ilvl="5" w:tplc="9D9260D8" w:tentative="1">
      <w:start w:val="1"/>
      <w:numFmt w:val="bullet"/>
      <w:lvlText w:val=""/>
      <w:lvlJc w:val="left"/>
      <w:pPr>
        <w:ind w:left="4320" w:hanging="360"/>
      </w:pPr>
      <w:rPr>
        <w:rFonts w:ascii="Wingdings" w:hAnsi="Wingdings" w:hint="default"/>
      </w:rPr>
    </w:lvl>
    <w:lvl w:ilvl="6" w:tplc="DCAAE4F6" w:tentative="1">
      <w:start w:val="1"/>
      <w:numFmt w:val="bullet"/>
      <w:lvlText w:val=""/>
      <w:lvlJc w:val="left"/>
      <w:pPr>
        <w:ind w:left="5040" w:hanging="360"/>
      </w:pPr>
      <w:rPr>
        <w:rFonts w:ascii="Symbol" w:hAnsi="Symbol" w:hint="default"/>
      </w:rPr>
    </w:lvl>
    <w:lvl w:ilvl="7" w:tplc="4BB8226A" w:tentative="1">
      <w:start w:val="1"/>
      <w:numFmt w:val="bullet"/>
      <w:lvlText w:val="o"/>
      <w:lvlJc w:val="left"/>
      <w:pPr>
        <w:ind w:left="5760" w:hanging="360"/>
      </w:pPr>
      <w:rPr>
        <w:rFonts w:ascii="Courier New" w:hAnsi="Courier New" w:cs="Courier New" w:hint="default"/>
      </w:rPr>
    </w:lvl>
    <w:lvl w:ilvl="8" w:tplc="C2D4F2A0" w:tentative="1">
      <w:start w:val="1"/>
      <w:numFmt w:val="bullet"/>
      <w:lvlText w:val=""/>
      <w:lvlJc w:val="left"/>
      <w:pPr>
        <w:ind w:left="6480" w:hanging="360"/>
      </w:pPr>
      <w:rPr>
        <w:rFonts w:ascii="Wingdings" w:hAnsi="Wingdings" w:hint="default"/>
      </w:rPr>
    </w:lvl>
  </w:abstractNum>
  <w:abstractNum w:abstractNumId="49" w15:restartNumberingAfterBreak="0">
    <w:nsid w:val="6DC61A93"/>
    <w:multiLevelType w:val="hybridMultilevel"/>
    <w:tmpl w:val="7EC243C8"/>
    <w:lvl w:ilvl="0" w:tplc="28362D9E">
      <w:numFmt w:val="bullet"/>
      <w:lvlText w:val="•"/>
      <w:lvlJc w:val="left"/>
      <w:pPr>
        <w:ind w:left="2160" w:hanging="360"/>
      </w:pPr>
      <w:rPr>
        <w:rFonts w:ascii="Arial" w:eastAsia="Times New Roman" w:hAnsi="Arial" w:cs="Arial" w:hint="default"/>
        <w:sz w:val="24"/>
        <w:szCs w:val="24"/>
      </w:rPr>
    </w:lvl>
    <w:lvl w:ilvl="1" w:tplc="610228CA" w:tentative="1">
      <w:start w:val="1"/>
      <w:numFmt w:val="bullet"/>
      <w:lvlText w:val="o"/>
      <w:lvlJc w:val="left"/>
      <w:pPr>
        <w:ind w:left="2880" w:hanging="360"/>
      </w:pPr>
      <w:rPr>
        <w:rFonts w:ascii="Courier New" w:hAnsi="Courier New" w:cs="Courier New" w:hint="default"/>
      </w:rPr>
    </w:lvl>
    <w:lvl w:ilvl="2" w:tplc="5414E3C4" w:tentative="1">
      <w:start w:val="1"/>
      <w:numFmt w:val="bullet"/>
      <w:lvlText w:val=""/>
      <w:lvlJc w:val="left"/>
      <w:pPr>
        <w:ind w:left="3600" w:hanging="360"/>
      </w:pPr>
      <w:rPr>
        <w:rFonts w:ascii="Wingdings" w:hAnsi="Wingdings" w:hint="default"/>
      </w:rPr>
    </w:lvl>
    <w:lvl w:ilvl="3" w:tplc="78F4CD5E" w:tentative="1">
      <w:start w:val="1"/>
      <w:numFmt w:val="bullet"/>
      <w:lvlText w:val=""/>
      <w:lvlJc w:val="left"/>
      <w:pPr>
        <w:ind w:left="4320" w:hanging="360"/>
      </w:pPr>
      <w:rPr>
        <w:rFonts w:ascii="Symbol" w:hAnsi="Symbol" w:hint="default"/>
      </w:rPr>
    </w:lvl>
    <w:lvl w:ilvl="4" w:tplc="3EA48C28" w:tentative="1">
      <w:start w:val="1"/>
      <w:numFmt w:val="bullet"/>
      <w:lvlText w:val="o"/>
      <w:lvlJc w:val="left"/>
      <w:pPr>
        <w:ind w:left="5040" w:hanging="360"/>
      </w:pPr>
      <w:rPr>
        <w:rFonts w:ascii="Courier New" w:hAnsi="Courier New" w:cs="Courier New" w:hint="default"/>
      </w:rPr>
    </w:lvl>
    <w:lvl w:ilvl="5" w:tplc="792049C4" w:tentative="1">
      <w:start w:val="1"/>
      <w:numFmt w:val="bullet"/>
      <w:lvlText w:val=""/>
      <w:lvlJc w:val="left"/>
      <w:pPr>
        <w:ind w:left="5760" w:hanging="360"/>
      </w:pPr>
      <w:rPr>
        <w:rFonts w:ascii="Wingdings" w:hAnsi="Wingdings" w:hint="default"/>
      </w:rPr>
    </w:lvl>
    <w:lvl w:ilvl="6" w:tplc="61D6C9D8" w:tentative="1">
      <w:start w:val="1"/>
      <w:numFmt w:val="bullet"/>
      <w:lvlText w:val=""/>
      <w:lvlJc w:val="left"/>
      <w:pPr>
        <w:ind w:left="6480" w:hanging="360"/>
      </w:pPr>
      <w:rPr>
        <w:rFonts w:ascii="Symbol" w:hAnsi="Symbol" w:hint="default"/>
      </w:rPr>
    </w:lvl>
    <w:lvl w:ilvl="7" w:tplc="E42CFDAC" w:tentative="1">
      <w:start w:val="1"/>
      <w:numFmt w:val="bullet"/>
      <w:lvlText w:val="o"/>
      <w:lvlJc w:val="left"/>
      <w:pPr>
        <w:ind w:left="7200" w:hanging="360"/>
      </w:pPr>
      <w:rPr>
        <w:rFonts w:ascii="Courier New" w:hAnsi="Courier New" w:cs="Courier New" w:hint="default"/>
      </w:rPr>
    </w:lvl>
    <w:lvl w:ilvl="8" w:tplc="7736AEA0" w:tentative="1">
      <w:start w:val="1"/>
      <w:numFmt w:val="bullet"/>
      <w:lvlText w:val=""/>
      <w:lvlJc w:val="left"/>
      <w:pPr>
        <w:ind w:left="7920" w:hanging="360"/>
      </w:pPr>
      <w:rPr>
        <w:rFonts w:ascii="Wingdings" w:hAnsi="Wingdings" w:hint="default"/>
      </w:rPr>
    </w:lvl>
  </w:abstractNum>
  <w:abstractNum w:abstractNumId="50" w15:restartNumberingAfterBreak="0">
    <w:nsid w:val="6DC61A97"/>
    <w:multiLevelType w:val="hybridMultilevel"/>
    <w:tmpl w:val="23F02F46"/>
    <w:lvl w:ilvl="0" w:tplc="9602588E">
      <w:start w:val="1"/>
      <w:numFmt w:val="bullet"/>
      <w:lvlText w:val=""/>
      <w:lvlJc w:val="left"/>
      <w:pPr>
        <w:ind w:left="1287" w:hanging="360"/>
      </w:pPr>
      <w:rPr>
        <w:rFonts w:ascii="Symbol" w:hAnsi="Symbol" w:hint="default"/>
      </w:rPr>
    </w:lvl>
    <w:lvl w:ilvl="1" w:tplc="BEB236F2">
      <w:start w:val="1"/>
      <w:numFmt w:val="bullet"/>
      <w:lvlText w:val="o"/>
      <w:lvlJc w:val="left"/>
      <w:pPr>
        <w:ind w:left="2007" w:hanging="360"/>
      </w:pPr>
      <w:rPr>
        <w:rFonts w:ascii="Courier New" w:hAnsi="Courier New" w:cs="Courier New" w:hint="default"/>
      </w:rPr>
    </w:lvl>
    <w:lvl w:ilvl="2" w:tplc="2F40314A">
      <w:start w:val="1"/>
      <w:numFmt w:val="bullet"/>
      <w:lvlText w:val=""/>
      <w:lvlJc w:val="left"/>
      <w:pPr>
        <w:ind w:left="2727" w:hanging="360"/>
      </w:pPr>
      <w:rPr>
        <w:rFonts w:ascii="Wingdings" w:hAnsi="Wingdings" w:hint="default"/>
      </w:rPr>
    </w:lvl>
    <w:lvl w:ilvl="3" w:tplc="318AD93C">
      <w:start w:val="1"/>
      <w:numFmt w:val="bullet"/>
      <w:lvlText w:val=""/>
      <w:lvlJc w:val="left"/>
      <w:pPr>
        <w:ind w:left="3447" w:hanging="360"/>
      </w:pPr>
      <w:rPr>
        <w:rFonts w:ascii="Symbol" w:hAnsi="Symbol" w:hint="default"/>
      </w:rPr>
    </w:lvl>
    <w:lvl w:ilvl="4" w:tplc="65E20C2C">
      <w:start w:val="1"/>
      <w:numFmt w:val="bullet"/>
      <w:lvlText w:val="o"/>
      <w:lvlJc w:val="left"/>
      <w:pPr>
        <w:ind w:left="4167" w:hanging="360"/>
      </w:pPr>
      <w:rPr>
        <w:rFonts w:ascii="Courier New" w:hAnsi="Courier New" w:cs="Courier New" w:hint="default"/>
      </w:rPr>
    </w:lvl>
    <w:lvl w:ilvl="5" w:tplc="449A5082">
      <w:start w:val="1"/>
      <w:numFmt w:val="bullet"/>
      <w:lvlText w:val=""/>
      <w:lvlJc w:val="left"/>
      <w:pPr>
        <w:ind w:left="4887" w:hanging="360"/>
      </w:pPr>
      <w:rPr>
        <w:rFonts w:ascii="Wingdings" w:hAnsi="Wingdings" w:hint="default"/>
      </w:rPr>
    </w:lvl>
    <w:lvl w:ilvl="6" w:tplc="DC8A12FC">
      <w:start w:val="1"/>
      <w:numFmt w:val="bullet"/>
      <w:lvlText w:val=""/>
      <w:lvlJc w:val="left"/>
      <w:pPr>
        <w:ind w:left="5607" w:hanging="360"/>
      </w:pPr>
      <w:rPr>
        <w:rFonts w:ascii="Symbol" w:hAnsi="Symbol" w:hint="default"/>
      </w:rPr>
    </w:lvl>
    <w:lvl w:ilvl="7" w:tplc="C46E6C74">
      <w:start w:val="1"/>
      <w:numFmt w:val="bullet"/>
      <w:lvlText w:val="o"/>
      <w:lvlJc w:val="left"/>
      <w:pPr>
        <w:ind w:left="6327" w:hanging="360"/>
      </w:pPr>
      <w:rPr>
        <w:rFonts w:ascii="Courier New" w:hAnsi="Courier New" w:cs="Courier New" w:hint="default"/>
      </w:rPr>
    </w:lvl>
    <w:lvl w:ilvl="8" w:tplc="0512E536">
      <w:start w:val="1"/>
      <w:numFmt w:val="bullet"/>
      <w:lvlText w:val=""/>
      <w:lvlJc w:val="left"/>
      <w:pPr>
        <w:ind w:left="7047" w:hanging="360"/>
      </w:pPr>
      <w:rPr>
        <w:rFonts w:ascii="Wingdings" w:hAnsi="Wingdings" w:hint="default"/>
      </w:rPr>
    </w:lvl>
  </w:abstractNum>
  <w:abstractNum w:abstractNumId="51" w15:restartNumberingAfterBreak="0">
    <w:nsid w:val="6DC61A98"/>
    <w:multiLevelType w:val="hybridMultilevel"/>
    <w:tmpl w:val="D2045B84"/>
    <w:lvl w:ilvl="0" w:tplc="96F4B7FA">
      <w:numFmt w:val="bullet"/>
      <w:lvlText w:val="-"/>
      <w:lvlJc w:val="left"/>
      <w:pPr>
        <w:ind w:left="1287" w:hanging="360"/>
      </w:pPr>
      <w:rPr>
        <w:rFonts w:ascii="Parramatta" w:eastAsia="Arial" w:hAnsi="Parramatta" w:cs="Arial" w:hint="default"/>
      </w:rPr>
    </w:lvl>
    <w:lvl w:ilvl="1" w:tplc="7750B2E4" w:tentative="1">
      <w:start w:val="1"/>
      <w:numFmt w:val="bullet"/>
      <w:lvlText w:val="o"/>
      <w:lvlJc w:val="left"/>
      <w:pPr>
        <w:ind w:left="2007" w:hanging="360"/>
      </w:pPr>
      <w:rPr>
        <w:rFonts w:ascii="Courier New" w:hAnsi="Courier New" w:cs="Courier New" w:hint="default"/>
      </w:rPr>
    </w:lvl>
    <w:lvl w:ilvl="2" w:tplc="87C4115E" w:tentative="1">
      <w:start w:val="1"/>
      <w:numFmt w:val="bullet"/>
      <w:lvlText w:val=""/>
      <w:lvlJc w:val="left"/>
      <w:pPr>
        <w:ind w:left="2727" w:hanging="360"/>
      </w:pPr>
      <w:rPr>
        <w:rFonts w:ascii="Wingdings" w:hAnsi="Wingdings" w:hint="default"/>
      </w:rPr>
    </w:lvl>
    <w:lvl w:ilvl="3" w:tplc="8D98AD4C" w:tentative="1">
      <w:start w:val="1"/>
      <w:numFmt w:val="bullet"/>
      <w:lvlText w:val=""/>
      <w:lvlJc w:val="left"/>
      <w:pPr>
        <w:ind w:left="3447" w:hanging="360"/>
      </w:pPr>
      <w:rPr>
        <w:rFonts w:ascii="Symbol" w:hAnsi="Symbol" w:hint="default"/>
      </w:rPr>
    </w:lvl>
    <w:lvl w:ilvl="4" w:tplc="C4C2E2F2" w:tentative="1">
      <w:start w:val="1"/>
      <w:numFmt w:val="bullet"/>
      <w:lvlText w:val="o"/>
      <w:lvlJc w:val="left"/>
      <w:pPr>
        <w:ind w:left="4167" w:hanging="360"/>
      </w:pPr>
      <w:rPr>
        <w:rFonts w:ascii="Courier New" w:hAnsi="Courier New" w:cs="Courier New" w:hint="default"/>
      </w:rPr>
    </w:lvl>
    <w:lvl w:ilvl="5" w:tplc="F66051C6" w:tentative="1">
      <w:start w:val="1"/>
      <w:numFmt w:val="bullet"/>
      <w:lvlText w:val=""/>
      <w:lvlJc w:val="left"/>
      <w:pPr>
        <w:ind w:left="4887" w:hanging="360"/>
      </w:pPr>
      <w:rPr>
        <w:rFonts w:ascii="Wingdings" w:hAnsi="Wingdings" w:hint="default"/>
      </w:rPr>
    </w:lvl>
    <w:lvl w:ilvl="6" w:tplc="6EDA4124" w:tentative="1">
      <w:start w:val="1"/>
      <w:numFmt w:val="bullet"/>
      <w:lvlText w:val=""/>
      <w:lvlJc w:val="left"/>
      <w:pPr>
        <w:ind w:left="5607" w:hanging="360"/>
      </w:pPr>
      <w:rPr>
        <w:rFonts w:ascii="Symbol" w:hAnsi="Symbol" w:hint="default"/>
      </w:rPr>
    </w:lvl>
    <w:lvl w:ilvl="7" w:tplc="71F06C76" w:tentative="1">
      <w:start w:val="1"/>
      <w:numFmt w:val="bullet"/>
      <w:lvlText w:val="o"/>
      <w:lvlJc w:val="left"/>
      <w:pPr>
        <w:ind w:left="6327" w:hanging="360"/>
      </w:pPr>
      <w:rPr>
        <w:rFonts w:ascii="Courier New" w:hAnsi="Courier New" w:cs="Courier New" w:hint="default"/>
      </w:rPr>
    </w:lvl>
    <w:lvl w:ilvl="8" w:tplc="438EF0E8" w:tentative="1">
      <w:start w:val="1"/>
      <w:numFmt w:val="bullet"/>
      <w:lvlText w:val=""/>
      <w:lvlJc w:val="left"/>
      <w:pPr>
        <w:ind w:left="7047" w:hanging="360"/>
      </w:pPr>
      <w:rPr>
        <w:rFonts w:ascii="Wingdings" w:hAnsi="Wingdings" w:hint="default"/>
      </w:rPr>
    </w:lvl>
  </w:abstractNum>
  <w:abstractNum w:abstractNumId="52" w15:restartNumberingAfterBreak="0">
    <w:nsid w:val="6DC61A99"/>
    <w:multiLevelType w:val="multilevel"/>
    <w:tmpl w:val="8926DBD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C61A9B"/>
    <w:multiLevelType w:val="hybridMultilevel"/>
    <w:tmpl w:val="909C2634"/>
    <w:lvl w:ilvl="0" w:tplc="5BDC6D1A">
      <w:start w:val="1"/>
      <w:numFmt w:val="lowerLetter"/>
      <w:lvlText w:val="(%1)"/>
      <w:lvlJc w:val="left"/>
      <w:pPr>
        <w:ind w:left="1287" w:hanging="360"/>
      </w:pPr>
      <w:rPr>
        <w:rFonts w:hint="default"/>
      </w:rPr>
    </w:lvl>
    <w:lvl w:ilvl="1" w:tplc="DF58BF5C" w:tentative="1">
      <w:start w:val="1"/>
      <w:numFmt w:val="lowerLetter"/>
      <w:lvlText w:val="%2."/>
      <w:lvlJc w:val="left"/>
      <w:pPr>
        <w:ind w:left="2007" w:hanging="360"/>
      </w:pPr>
    </w:lvl>
    <w:lvl w:ilvl="2" w:tplc="D8FE2464" w:tentative="1">
      <w:start w:val="1"/>
      <w:numFmt w:val="lowerRoman"/>
      <w:lvlText w:val="%3."/>
      <w:lvlJc w:val="right"/>
      <w:pPr>
        <w:ind w:left="2727" w:hanging="180"/>
      </w:pPr>
    </w:lvl>
    <w:lvl w:ilvl="3" w:tplc="85B62E7E" w:tentative="1">
      <w:start w:val="1"/>
      <w:numFmt w:val="decimal"/>
      <w:lvlText w:val="%4."/>
      <w:lvlJc w:val="left"/>
      <w:pPr>
        <w:ind w:left="3447" w:hanging="360"/>
      </w:pPr>
    </w:lvl>
    <w:lvl w:ilvl="4" w:tplc="100CEFBA" w:tentative="1">
      <w:start w:val="1"/>
      <w:numFmt w:val="lowerLetter"/>
      <w:lvlText w:val="%5."/>
      <w:lvlJc w:val="left"/>
      <w:pPr>
        <w:ind w:left="4167" w:hanging="360"/>
      </w:pPr>
    </w:lvl>
    <w:lvl w:ilvl="5" w:tplc="5D980218" w:tentative="1">
      <w:start w:val="1"/>
      <w:numFmt w:val="lowerRoman"/>
      <w:lvlText w:val="%6."/>
      <w:lvlJc w:val="right"/>
      <w:pPr>
        <w:ind w:left="4887" w:hanging="180"/>
      </w:pPr>
    </w:lvl>
    <w:lvl w:ilvl="6" w:tplc="B0E8405E" w:tentative="1">
      <w:start w:val="1"/>
      <w:numFmt w:val="decimal"/>
      <w:lvlText w:val="%7."/>
      <w:lvlJc w:val="left"/>
      <w:pPr>
        <w:ind w:left="5607" w:hanging="360"/>
      </w:pPr>
    </w:lvl>
    <w:lvl w:ilvl="7" w:tplc="E9F604CE" w:tentative="1">
      <w:start w:val="1"/>
      <w:numFmt w:val="lowerLetter"/>
      <w:lvlText w:val="%8."/>
      <w:lvlJc w:val="left"/>
      <w:pPr>
        <w:ind w:left="6327" w:hanging="360"/>
      </w:pPr>
    </w:lvl>
    <w:lvl w:ilvl="8" w:tplc="C8BEBEDC" w:tentative="1">
      <w:start w:val="1"/>
      <w:numFmt w:val="lowerRoman"/>
      <w:lvlText w:val="%9."/>
      <w:lvlJc w:val="right"/>
      <w:pPr>
        <w:ind w:left="7047" w:hanging="180"/>
      </w:pPr>
    </w:lvl>
  </w:abstractNum>
  <w:abstractNum w:abstractNumId="54" w15:restartNumberingAfterBreak="0">
    <w:nsid w:val="6DC61A9F"/>
    <w:multiLevelType w:val="hybridMultilevel"/>
    <w:tmpl w:val="56742890"/>
    <w:lvl w:ilvl="0" w:tplc="98C654B6">
      <w:start w:val="1"/>
      <w:numFmt w:val="bullet"/>
      <w:lvlText w:val=""/>
      <w:lvlJc w:val="left"/>
      <w:pPr>
        <w:ind w:left="1146" w:hanging="360"/>
      </w:pPr>
      <w:rPr>
        <w:rFonts w:ascii="Wingdings" w:hAnsi="Wingdings" w:hint="default"/>
      </w:rPr>
    </w:lvl>
    <w:lvl w:ilvl="1" w:tplc="4828732A">
      <w:start w:val="1"/>
      <w:numFmt w:val="bullet"/>
      <w:lvlText w:val="o"/>
      <w:lvlJc w:val="left"/>
      <w:pPr>
        <w:ind w:left="1866" w:hanging="360"/>
      </w:pPr>
      <w:rPr>
        <w:rFonts w:ascii="Courier New" w:hAnsi="Courier New" w:cs="Symbol" w:hint="default"/>
      </w:rPr>
    </w:lvl>
    <w:lvl w:ilvl="2" w:tplc="964EB7F8">
      <w:start w:val="1"/>
      <w:numFmt w:val="bullet"/>
      <w:lvlText w:val=""/>
      <w:lvlJc w:val="left"/>
      <w:pPr>
        <w:ind w:left="2586" w:hanging="360"/>
      </w:pPr>
      <w:rPr>
        <w:rFonts w:ascii="Wingdings" w:hAnsi="Wingdings" w:hint="default"/>
      </w:rPr>
    </w:lvl>
    <w:lvl w:ilvl="3" w:tplc="2FD8FD3A">
      <w:start w:val="1"/>
      <w:numFmt w:val="bullet"/>
      <w:lvlText w:val=""/>
      <w:lvlJc w:val="left"/>
      <w:pPr>
        <w:ind w:left="3306" w:hanging="360"/>
      </w:pPr>
      <w:rPr>
        <w:rFonts w:ascii="Symbol" w:hAnsi="Symbol" w:hint="default"/>
      </w:rPr>
    </w:lvl>
    <w:lvl w:ilvl="4" w:tplc="620E3752">
      <w:start w:val="1"/>
      <w:numFmt w:val="bullet"/>
      <w:lvlText w:val="o"/>
      <w:lvlJc w:val="left"/>
      <w:pPr>
        <w:ind w:left="4026" w:hanging="360"/>
      </w:pPr>
      <w:rPr>
        <w:rFonts w:ascii="Courier New" w:hAnsi="Courier New" w:cs="Symbol" w:hint="default"/>
      </w:rPr>
    </w:lvl>
    <w:lvl w:ilvl="5" w:tplc="9EF6CF8E">
      <w:start w:val="1"/>
      <w:numFmt w:val="bullet"/>
      <w:lvlText w:val=""/>
      <w:lvlJc w:val="left"/>
      <w:pPr>
        <w:ind w:left="4746" w:hanging="360"/>
      </w:pPr>
      <w:rPr>
        <w:rFonts w:ascii="Wingdings" w:hAnsi="Wingdings" w:hint="default"/>
      </w:rPr>
    </w:lvl>
    <w:lvl w:ilvl="6" w:tplc="1AA0B46E">
      <w:start w:val="1"/>
      <w:numFmt w:val="bullet"/>
      <w:lvlText w:val=""/>
      <w:lvlJc w:val="left"/>
      <w:pPr>
        <w:ind w:left="5466" w:hanging="360"/>
      </w:pPr>
      <w:rPr>
        <w:rFonts w:ascii="Symbol" w:hAnsi="Symbol" w:hint="default"/>
      </w:rPr>
    </w:lvl>
    <w:lvl w:ilvl="7" w:tplc="690EA81A">
      <w:start w:val="1"/>
      <w:numFmt w:val="bullet"/>
      <w:lvlText w:val="o"/>
      <w:lvlJc w:val="left"/>
      <w:pPr>
        <w:ind w:left="6186" w:hanging="360"/>
      </w:pPr>
      <w:rPr>
        <w:rFonts w:ascii="Courier New" w:hAnsi="Courier New" w:cs="Symbol" w:hint="default"/>
      </w:rPr>
    </w:lvl>
    <w:lvl w:ilvl="8" w:tplc="88F0FC52">
      <w:start w:val="1"/>
      <w:numFmt w:val="bullet"/>
      <w:lvlText w:val=""/>
      <w:lvlJc w:val="left"/>
      <w:pPr>
        <w:ind w:left="6906" w:hanging="360"/>
      </w:pPr>
      <w:rPr>
        <w:rFonts w:ascii="Wingdings" w:hAnsi="Wingdings" w:hint="default"/>
      </w:rPr>
    </w:lvl>
  </w:abstractNum>
  <w:abstractNum w:abstractNumId="55" w15:restartNumberingAfterBreak="0">
    <w:nsid w:val="6DC61AA2"/>
    <w:multiLevelType w:val="hybridMultilevel"/>
    <w:tmpl w:val="C4683CCA"/>
    <w:lvl w:ilvl="0" w:tplc="A9E2E9C0">
      <w:start w:val="1"/>
      <w:numFmt w:val="lowerLetter"/>
      <w:lvlText w:val="(%1)"/>
      <w:lvlJc w:val="left"/>
      <w:pPr>
        <w:tabs>
          <w:tab w:val="num" w:pos="720"/>
        </w:tabs>
        <w:ind w:left="720" w:hanging="720"/>
      </w:pPr>
      <w:rPr>
        <w:rFonts w:ascii="Arial" w:eastAsia="Times New Roman" w:hAnsi="Arial" w:cs="Arial" w:hint="default"/>
      </w:rPr>
    </w:lvl>
    <w:lvl w:ilvl="1" w:tplc="05A2938C" w:tentative="1">
      <w:start w:val="1"/>
      <w:numFmt w:val="lowerLetter"/>
      <w:lvlText w:val="%2."/>
      <w:lvlJc w:val="left"/>
      <w:pPr>
        <w:tabs>
          <w:tab w:val="num" w:pos="1440"/>
        </w:tabs>
        <w:ind w:left="1440" w:hanging="360"/>
      </w:pPr>
    </w:lvl>
    <w:lvl w:ilvl="2" w:tplc="C4A805B0" w:tentative="1">
      <w:start w:val="1"/>
      <w:numFmt w:val="lowerRoman"/>
      <w:lvlText w:val="%3."/>
      <w:lvlJc w:val="right"/>
      <w:pPr>
        <w:tabs>
          <w:tab w:val="num" w:pos="2160"/>
        </w:tabs>
        <w:ind w:left="2160" w:hanging="180"/>
      </w:pPr>
    </w:lvl>
    <w:lvl w:ilvl="3" w:tplc="8760D9BA" w:tentative="1">
      <w:start w:val="1"/>
      <w:numFmt w:val="decimal"/>
      <w:lvlText w:val="%4."/>
      <w:lvlJc w:val="left"/>
      <w:pPr>
        <w:tabs>
          <w:tab w:val="num" w:pos="2880"/>
        </w:tabs>
        <w:ind w:left="2880" w:hanging="360"/>
      </w:pPr>
    </w:lvl>
    <w:lvl w:ilvl="4" w:tplc="3816EC62" w:tentative="1">
      <w:start w:val="1"/>
      <w:numFmt w:val="lowerLetter"/>
      <w:lvlText w:val="%5."/>
      <w:lvlJc w:val="left"/>
      <w:pPr>
        <w:tabs>
          <w:tab w:val="num" w:pos="3600"/>
        </w:tabs>
        <w:ind w:left="3600" w:hanging="360"/>
      </w:pPr>
    </w:lvl>
    <w:lvl w:ilvl="5" w:tplc="FCE686DA" w:tentative="1">
      <w:start w:val="1"/>
      <w:numFmt w:val="lowerRoman"/>
      <w:lvlText w:val="%6."/>
      <w:lvlJc w:val="right"/>
      <w:pPr>
        <w:tabs>
          <w:tab w:val="num" w:pos="4320"/>
        </w:tabs>
        <w:ind w:left="4320" w:hanging="180"/>
      </w:pPr>
    </w:lvl>
    <w:lvl w:ilvl="6" w:tplc="D8D4B81A" w:tentative="1">
      <w:start w:val="1"/>
      <w:numFmt w:val="decimal"/>
      <w:lvlText w:val="%7."/>
      <w:lvlJc w:val="left"/>
      <w:pPr>
        <w:tabs>
          <w:tab w:val="num" w:pos="5040"/>
        </w:tabs>
        <w:ind w:left="5040" w:hanging="360"/>
      </w:pPr>
    </w:lvl>
    <w:lvl w:ilvl="7" w:tplc="3FBA4450" w:tentative="1">
      <w:start w:val="1"/>
      <w:numFmt w:val="lowerLetter"/>
      <w:lvlText w:val="%8."/>
      <w:lvlJc w:val="left"/>
      <w:pPr>
        <w:tabs>
          <w:tab w:val="num" w:pos="5760"/>
        </w:tabs>
        <w:ind w:left="5760" w:hanging="360"/>
      </w:pPr>
    </w:lvl>
    <w:lvl w:ilvl="8" w:tplc="459836BE" w:tentative="1">
      <w:start w:val="1"/>
      <w:numFmt w:val="lowerRoman"/>
      <w:lvlText w:val="%9."/>
      <w:lvlJc w:val="right"/>
      <w:pPr>
        <w:tabs>
          <w:tab w:val="num" w:pos="6480"/>
        </w:tabs>
        <w:ind w:left="6480" w:hanging="180"/>
      </w:pPr>
    </w:lvl>
  </w:abstractNum>
  <w:abstractNum w:abstractNumId="56" w15:restartNumberingAfterBreak="0">
    <w:nsid w:val="6DC61AA4"/>
    <w:multiLevelType w:val="hybridMultilevel"/>
    <w:tmpl w:val="502627E8"/>
    <w:lvl w:ilvl="0" w:tplc="E3827850">
      <w:start w:val="1"/>
      <w:numFmt w:val="lowerLetter"/>
      <w:lvlText w:val="(%1)"/>
      <w:lvlJc w:val="left"/>
      <w:pPr>
        <w:ind w:left="1287" w:hanging="360"/>
      </w:pPr>
      <w:rPr>
        <w:rFonts w:hint="default"/>
      </w:rPr>
    </w:lvl>
    <w:lvl w:ilvl="1" w:tplc="EFAC59CE">
      <w:start w:val="1"/>
      <w:numFmt w:val="lowerRoman"/>
      <w:lvlText w:val="(%2)"/>
      <w:lvlJc w:val="left"/>
      <w:pPr>
        <w:ind w:left="2007" w:hanging="360"/>
      </w:pPr>
      <w:rPr>
        <w:rFonts w:ascii="Arial" w:eastAsia="Calibri" w:hAnsi="Arial" w:cs="Arial"/>
      </w:rPr>
    </w:lvl>
    <w:lvl w:ilvl="2" w:tplc="C442A60E" w:tentative="1">
      <w:start w:val="1"/>
      <w:numFmt w:val="lowerRoman"/>
      <w:lvlText w:val="%3."/>
      <w:lvlJc w:val="right"/>
      <w:pPr>
        <w:ind w:left="2727" w:hanging="180"/>
      </w:pPr>
    </w:lvl>
    <w:lvl w:ilvl="3" w:tplc="08BC67F4" w:tentative="1">
      <w:start w:val="1"/>
      <w:numFmt w:val="decimal"/>
      <w:lvlText w:val="%4."/>
      <w:lvlJc w:val="left"/>
      <w:pPr>
        <w:ind w:left="3447" w:hanging="360"/>
      </w:pPr>
    </w:lvl>
    <w:lvl w:ilvl="4" w:tplc="6356317A" w:tentative="1">
      <w:start w:val="1"/>
      <w:numFmt w:val="lowerLetter"/>
      <w:lvlText w:val="%5."/>
      <w:lvlJc w:val="left"/>
      <w:pPr>
        <w:ind w:left="4167" w:hanging="360"/>
      </w:pPr>
    </w:lvl>
    <w:lvl w:ilvl="5" w:tplc="84E4C7EA" w:tentative="1">
      <w:start w:val="1"/>
      <w:numFmt w:val="lowerRoman"/>
      <w:lvlText w:val="%6."/>
      <w:lvlJc w:val="right"/>
      <w:pPr>
        <w:ind w:left="4887" w:hanging="180"/>
      </w:pPr>
    </w:lvl>
    <w:lvl w:ilvl="6" w:tplc="D3AAE204" w:tentative="1">
      <w:start w:val="1"/>
      <w:numFmt w:val="decimal"/>
      <w:lvlText w:val="%7."/>
      <w:lvlJc w:val="left"/>
      <w:pPr>
        <w:ind w:left="5607" w:hanging="360"/>
      </w:pPr>
    </w:lvl>
    <w:lvl w:ilvl="7" w:tplc="6892282C" w:tentative="1">
      <w:start w:val="1"/>
      <w:numFmt w:val="lowerLetter"/>
      <w:lvlText w:val="%8."/>
      <w:lvlJc w:val="left"/>
      <w:pPr>
        <w:ind w:left="6327" w:hanging="360"/>
      </w:pPr>
    </w:lvl>
    <w:lvl w:ilvl="8" w:tplc="7B8C4C94" w:tentative="1">
      <w:start w:val="1"/>
      <w:numFmt w:val="lowerRoman"/>
      <w:lvlText w:val="%9."/>
      <w:lvlJc w:val="right"/>
      <w:pPr>
        <w:ind w:left="7047" w:hanging="180"/>
      </w:pPr>
    </w:lvl>
  </w:abstractNum>
  <w:abstractNum w:abstractNumId="57" w15:restartNumberingAfterBreak="0">
    <w:nsid w:val="6DC61AA8"/>
    <w:multiLevelType w:val="hybridMultilevel"/>
    <w:tmpl w:val="839EACE2"/>
    <w:lvl w:ilvl="0" w:tplc="C90E947C">
      <w:start w:val="1"/>
      <w:numFmt w:val="lowerLetter"/>
      <w:lvlText w:val="(%1)"/>
      <w:lvlJc w:val="left"/>
      <w:pPr>
        <w:ind w:left="1287" w:hanging="360"/>
      </w:pPr>
      <w:rPr>
        <w:rFonts w:hint="default"/>
      </w:rPr>
    </w:lvl>
    <w:lvl w:ilvl="1" w:tplc="0384192C" w:tentative="1">
      <w:start w:val="1"/>
      <w:numFmt w:val="lowerLetter"/>
      <w:lvlText w:val="%2."/>
      <w:lvlJc w:val="left"/>
      <w:pPr>
        <w:ind w:left="2007" w:hanging="360"/>
      </w:pPr>
    </w:lvl>
    <w:lvl w:ilvl="2" w:tplc="0538B7CE" w:tentative="1">
      <w:start w:val="1"/>
      <w:numFmt w:val="lowerRoman"/>
      <w:lvlText w:val="%3."/>
      <w:lvlJc w:val="right"/>
      <w:pPr>
        <w:ind w:left="2727" w:hanging="180"/>
      </w:pPr>
    </w:lvl>
    <w:lvl w:ilvl="3" w:tplc="01F6B836" w:tentative="1">
      <w:start w:val="1"/>
      <w:numFmt w:val="decimal"/>
      <w:lvlText w:val="%4."/>
      <w:lvlJc w:val="left"/>
      <w:pPr>
        <w:ind w:left="3447" w:hanging="360"/>
      </w:pPr>
    </w:lvl>
    <w:lvl w:ilvl="4" w:tplc="739C9138" w:tentative="1">
      <w:start w:val="1"/>
      <w:numFmt w:val="lowerLetter"/>
      <w:lvlText w:val="%5."/>
      <w:lvlJc w:val="left"/>
      <w:pPr>
        <w:ind w:left="4167" w:hanging="360"/>
      </w:pPr>
    </w:lvl>
    <w:lvl w:ilvl="5" w:tplc="9A10F390" w:tentative="1">
      <w:start w:val="1"/>
      <w:numFmt w:val="lowerRoman"/>
      <w:lvlText w:val="%6."/>
      <w:lvlJc w:val="right"/>
      <w:pPr>
        <w:ind w:left="4887" w:hanging="180"/>
      </w:pPr>
    </w:lvl>
    <w:lvl w:ilvl="6" w:tplc="9B8CF932" w:tentative="1">
      <w:start w:val="1"/>
      <w:numFmt w:val="decimal"/>
      <w:lvlText w:val="%7."/>
      <w:lvlJc w:val="left"/>
      <w:pPr>
        <w:ind w:left="5607" w:hanging="360"/>
      </w:pPr>
    </w:lvl>
    <w:lvl w:ilvl="7" w:tplc="8466C50A" w:tentative="1">
      <w:start w:val="1"/>
      <w:numFmt w:val="lowerLetter"/>
      <w:lvlText w:val="%8."/>
      <w:lvlJc w:val="left"/>
      <w:pPr>
        <w:ind w:left="6327" w:hanging="360"/>
      </w:pPr>
    </w:lvl>
    <w:lvl w:ilvl="8" w:tplc="9FCCFAA0" w:tentative="1">
      <w:start w:val="1"/>
      <w:numFmt w:val="lowerRoman"/>
      <w:lvlText w:val="%9."/>
      <w:lvlJc w:val="right"/>
      <w:pPr>
        <w:ind w:left="7047" w:hanging="180"/>
      </w:p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34"/>
  </w:num>
  <w:num w:numId="35">
    <w:abstractNumId w:val="35"/>
  </w:num>
  <w:num w:numId="36">
    <w:abstractNumId w:val="3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3"/>
  </w:num>
  <w:num w:numId="44">
    <w:abstractNumId w:val="44"/>
  </w:num>
  <w:num w:numId="45">
    <w:abstractNumId w:val="45"/>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9"/>
  </w:num>
  <w:num w:numId="50">
    <w:abstractNumId w:val="50"/>
  </w:num>
  <w:num w:numId="51">
    <w:abstractNumId w:val="51"/>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55"/>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PathwaySessionID" w:val="3756"/>
  </w:docVars>
  <w:rsids>
    <w:rsidRoot w:val="003C4C15"/>
    <w:rsid w:val="000E4334"/>
    <w:rsid w:val="000F2188"/>
    <w:rsid w:val="000F3440"/>
    <w:rsid w:val="00176545"/>
    <w:rsid w:val="001B02C6"/>
    <w:rsid w:val="001C3877"/>
    <w:rsid w:val="001F42F7"/>
    <w:rsid w:val="00315F8E"/>
    <w:rsid w:val="003C4C15"/>
    <w:rsid w:val="00445B96"/>
    <w:rsid w:val="00486C75"/>
    <w:rsid w:val="004B1E8B"/>
    <w:rsid w:val="00523E84"/>
    <w:rsid w:val="00544864"/>
    <w:rsid w:val="005B6885"/>
    <w:rsid w:val="005F5324"/>
    <w:rsid w:val="00654369"/>
    <w:rsid w:val="006913ED"/>
    <w:rsid w:val="006C3C5E"/>
    <w:rsid w:val="006D61F8"/>
    <w:rsid w:val="006E1054"/>
    <w:rsid w:val="008559CB"/>
    <w:rsid w:val="00886581"/>
    <w:rsid w:val="008D02D3"/>
    <w:rsid w:val="008D4E91"/>
    <w:rsid w:val="008D7BAA"/>
    <w:rsid w:val="009C024C"/>
    <w:rsid w:val="009E0916"/>
    <w:rsid w:val="009E0D91"/>
    <w:rsid w:val="00A80E77"/>
    <w:rsid w:val="00AD0A2E"/>
    <w:rsid w:val="00B03F88"/>
    <w:rsid w:val="00B33535"/>
    <w:rsid w:val="00B353CF"/>
    <w:rsid w:val="00B42C5D"/>
    <w:rsid w:val="00D82830"/>
    <w:rsid w:val="00DA173C"/>
    <w:rsid w:val="00ED31D3"/>
    <w:rsid w:val="00ED599D"/>
    <w:rsid w:val="00F075E3"/>
    <w:rsid w:val="00F53E5B"/>
    <w:rsid w:val="00F87D1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EFF6"/>
  <w15:docId w15:val="{D2CFBB66-90FF-4787-B289-494E0482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701193"/>
    <w:pPr>
      <w:keepNext/>
      <w:jc w:val="center"/>
      <w:outlineLvl w:val="0"/>
    </w:pPr>
    <w:rPr>
      <w:rFonts w:ascii="Garamond" w:hAnsi="Garamond"/>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1">
    <w:name w:val="PathwayCond1"/>
    <w:basedOn w:val="Normal"/>
    <w:next w:val="Normal"/>
    <w:rsid w:val="007D623F"/>
    <w:pPr>
      <w:numPr>
        <w:numId w:val="1"/>
      </w:numPr>
    </w:pPr>
    <w:rPr>
      <w:szCs w:val="20"/>
    </w:rPr>
  </w:style>
  <w:style w:type="paragraph" w:customStyle="1" w:styleId="PathwayCond1No">
    <w:name w:val="PathwayCond1No"/>
    <w:basedOn w:val="Normal"/>
    <w:next w:val="Normal"/>
    <w:rsid w:val="00E73083"/>
    <w:pPr>
      <w:numPr>
        <w:numId w:val="3"/>
      </w:numPr>
    </w:pPr>
    <w:rPr>
      <w:szCs w:val="20"/>
      <w:lang w:eastAsia="en-US"/>
    </w:rPr>
  </w:style>
  <w:style w:type="paragraph" w:customStyle="1" w:styleId="PathwayCond2No">
    <w:name w:val="PathwayCond2No"/>
    <w:basedOn w:val="Normal"/>
    <w:next w:val="Normal"/>
    <w:rsid w:val="00E73083"/>
    <w:pPr>
      <w:numPr>
        <w:numId w:val="4"/>
      </w:numPr>
      <w:jc w:val="both"/>
    </w:pPr>
    <w:rPr>
      <w:szCs w:val="20"/>
    </w:rPr>
  </w:style>
  <w:style w:type="paragraph" w:customStyle="1" w:styleId="PathwayCond3No">
    <w:name w:val="PathwayCond3No"/>
    <w:basedOn w:val="Normal"/>
    <w:next w:val="Normal"/>
    <w:rsid w:val="00E73083"/>
    <w:pPr>
      <w:numPr>
        <w:numId w:val="5"/>
      </w:numPr>
      <w:jc w:val="both"/>
    </w:pPr>
    <w:rPr>
      <w:szCs w:val="20"/>
    </w:rPr>
  </w:style>
  <w:style w:type="paragraph" w:customStyle="1" w:styleId="PathwayCond4No">
    <w:name w:val="PathwayCond4No"/>
    <w:basedOn w:val="Normal"/>
    <w:rsid w:val="00E73083"/>
    <w:pPr>
      <w:numPr>
        <w:numId w:val="6"/>
      </w:numPr>
      <w:jc w:val="both"/>
    </w:pPr>
    <w:rPr>
      <w:szCs w:val="20"/>
    </w:rPr>
  </w:style>
  <w:style w:type="paragraph" w:customStyle="1" w:styleId="PathwayCond5No">
    <w:name w:val="PathwayCond5No"/>
    <w:basedOn w:val="Normal"/>
    <w:next w:val="Normal"/>
    <w:rsid w:val="00E73083"/>
    <w:pPr>
      <w:numPr>
        <w:numId w:val="7"/>
      </w:numPr>
      <w:jc w:val="both"/>
    </w:pPr>
    <w:rPr>
      <w:szCs w:val="20"/>
    </w:rPr>
  </w:style>
  <w:style w:type="paragraph" w:customStyle="1" w:styleId="PathwayCond6No">
    <w:name w:val="PathwayCond6No"/>
    <w:basedOn w:val="Normal"/>
    <w:next w:val="Normal"/>
    <w:rsid w:val="00E73083"/>
    <w:pPr>
      <w:numPr>
        <w:numId w:val="8"/>
      </w:numPr>
      <w:jc w:val="both"/>
    </w:pPr>
    <w:rPr>
      <w:szCs w:val="20"/>
    </w:rPr>
  </w:style>
  <w:style w:type="paragraph" w:customStyle="1" w:styleId="PathwayCondNo">
    <w:name w:val="PathwayCondNo"/>
    <w:basedOn w:val="Normal"/>
    <w:next w:val="Normal"/>
    <w:rsid w:val="007D623F"/>
    <w:pPr>
      <w:numPr>
        <w:numId w:val="2"/>
      </w:numPr>
      <w:tabs>
        <w:tab w:val="clear" w:pos="720"/>
        <w:tab w:val="num" w:pos="360"/>
      </w:tabs>
      <w:ind w:left="360" w:hanging="360"/>
    </w:pPr>
    <w:rPr>
      <w:szCs w:val="20"/>
      <w:lang w:eastAsia="en-US"/>
    </w:rPr>
  </w:style>
  <w:style w:type="paragraph" w:styleId="NormalIndent">
    <w:name w:val="Normal Indent"/>
    <w:basedOn w:val="Normal"/>
    <w:rsid w:val="00E73083"/>
    <w:pPr>
      <w:ind w:left="720"/>
    </w:pPr>
  </w:style>
  <w:style w:type="paragraph" w:customStyle="1" w:styleId="PathwayHeading">
    <w:name w:val="PathwayHeading"/>
    <w:basedOn w:val="Normal"/>
    <w:rsid w:val="00543D81"/>
    <w:rPr>
      <w:caps/>
      <w:szCs w:val="22"/>
    </w:rPr>
  </w:style>
  <w:style w:type="table" w:styleId="TableGrid">
    <w:name w:val="Table Grid"/>
    <w:basedOn w:val="TableNormal"/>
    <w:rsid w:val="0054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441"/>
    <w:pPr>
      <w:tabs>
        <w:tab w:val="center" w:pos="4153"/>
        <w:tab w:val="right" w:pos="8306"/>
      </w:tabs>
    </w:pPr>
  </w:style>
  <w:style w:type="paragraph" w:styleId="Footer">
    <w:name w:val="footer"/>
    <w:basedOn w:val="Normal"/>
    <w:link w:val="FooterChar"/>
    <w:uiPriority w:val="99"/>
    <w:rsid w:val="00165441"/>
    <w:pPr>
      <w:tabs>
        <w:tab w:val="center" w:pos="4153"/>
        <w:tab w:val="right" w:pos="8306"/>
      </w:tabs>
    </w:pPr>
  </w:style>
  <w:style w:type="paragraph" w:styleId="BalloonText">
    <w:name w:val="Balloon Text"/>
    <w:basedOn w:val="Normal"/>
    <w:semiHidden/>
    <w:rsid w:val="00BF69E0"/>
    <w:rPr>
      <w:rFonts w:ascii="Tahoma" w:hAnsi="Tahoma" w:cs="Tahoma"/>
      <w:sz w:val="16"/>
      <w:szCs w:val="16"/>
    </w:rPr>
  </w:style>
  <w:style w:type="character" w:customStyle="1" w:styleId="Heading1Char">
    <w:name w:val="Heading 1 Char"/>
    <w:link w:val="Heading1"/>
    <w:rsid w:val="00701193"/>
    <w:rPr>
      <w:rFonts w:ascii="Garamond" w:hAnsi="Garamond" w:cs="Arial"/>
      <w:i/>
      <w:sz w:val="18"/>
      <w:lang w:val="en-US" w:eastAsia="en-US"/>
    </w:rPr>
  </w:style>
  <w:style w:type="character" w:customStyle="1" w:styleId="HeaderChar">
    <w:name w:val="Header Char"/>
    <w:link w:val="Header"/>
    <w:uiPriority w:val="99"/>
    <w:rsid w:val="00701193"/>
    <w:rPr>
      <w:rFonts w:ascii="Arial" w:hAnsi="Arial" w:cs="Arial"/>
      <w:sz w:val="24"/>
      <w:szCs w:val="24"/>
    </w:rPr>
  </w:style>
  <w:style w:type="paragraph" w:styleId="BodyText">
    <w:name w:val="Body Text"/>
    <w:basedOn w:val="Normal"/>
    <w:link w:val="BodyTextChar"/>
    <w:rsid w:val="00701193"/>
    <w:pPr>
      <w:jc w:val="center"/>
    </w:pPr>
    <w:rPr>
      <w:sz w:val="36"/>
      <w:szCs w:val="20"/>
      <w:lang w:val="en-US" w:eastAsia="en-US"/>
    </w:rPr>
  </w:style>
  <w:style w:type="character" w:customStyle="1" w:styleId="BodyTextChar">
    <w:name w:val="Body Text Char"/>
    <w:link w:val="BodyText"/>
    <w:rsid w:val="00701193"/>
    <w:rPr>
      <w:rFonts w:ascii="Arial" w:hAnsi="Arial" w:cs="Arial"/>
      <w:sz w:val="36"/>
      <w:lang w:val="en-US" w:eastAsia="en-US"/>
    </w:rPr>
  </w:style>
  <w:style w:type="character" w:customStyle="1" w:styleId="FooterChar">
    <w:name w:val="Footer Char"/>
    <w:link w:val="Footer"/>
    <w:uiPriority w:val="99"/>
    <w:rsid w:val="00E007CA"/>
    <w:rPr>
      <w:rFonts w:ascii="Arial" w:hAnsi="Arial" w:cs="Arial"/>
      <w:sz w:val="24"/>
      <w:szCs w:val="24"/>
    </w:rPr>
  </w:style>
  <w:style w:type="character" w:styleId="Hyperlink">
    <w:name w:val="Hyperlink"/>
    <w:basedOn w:val="DefaultParagraphFont"/>
    <w:rsid w:val="00EF7B96"/>
    <w:rPr>
      <w:color w:val="0000FF"/>
      <w:u w:val="single"/>
    </w:rPr>
  </w:style>
  <w:style w:type="paragraph" w:styleId="ListParagraph">
    <w:name w:val="List Paragraph"/>
    <w:basedOn w:val="Normal"/>
    <w:uiPriority w:val="34"/>
    <w:qFormat/>
    <w:rsid w:val="00743E52"/>
    <w:pPr>
      <w:ind w:left="720"/>
      <w:contextualSpacing/>
    </w:pPr>
  </w:style>
  <w:style w:type="paragraph" w:customStyle="1" w:styleId="Default">
    <w:name w:val="Default"/>
    <w:rsid w:val="00E21D34"/>
    <w:pPr>
      <w:autoSpaceDE w:val="0"/>
      <w:autoSpaceDN w:val="0"/>
      <w:adjustRightInd w:val="0"/>
    </w:pPr>
    <w:rPr>
      <w:color w:val="000000"/>
      <w:sz w:val="24"/>
      <w:szCs w:val="24"/>
    </w:rPr>
  </w:style>
  <w:style w:type="paragraph" w:customStyle="1" w:styleId="Standard1">
    <w:name w:val="Standard 1"/>
    <w:basedOn w:val="Normal"/>
    <w:uiPriority w:val="1"/>
    <w:qFormat/>
    <w:rsid w:val="00381E2F"/>
    <w:pPr>
      <w:numPr>
        <w:numId w:val="29"/>
      </w:numPr>
      <w:spacing w:before="120" w:after="120"/>
      <w:outlineLvl w:val="0"/>
    </w:pPr>
    <w:rPr>
      <w:sz w:val="20"/>
      <w:szCs w:val="20"/>
    </w:rPr>
  </w:style>
  <w:style w:type="paragraph" w:customStyle="1" w:styleId="Standard2">
    <w:name w:val="Standard 2"/>
    <w:basedOn w:val="Normal"/>
    <w:uiPriority w:val="1"/>
    <w:qFormat/>
    <w:rsid w:val="00381E2F"/>
    <w:pPr>
      <w:numPr>
        <w:ilvl w:val="1"/>
        <w:numId w:val="29"/>
      </w:numPr>
      <w:spacing w:before="120" w:after="120"/>
      <w:outlineLvl w:val="1"/>
    </w:pPr>
    <w:rPr>
      <w:sz w:val="20"/>
      <w:szCs w:val="20"/>
    </w:rPr>
  </w:style>
  <w:style w:type="paragraph" w:customStyle="1" w:styleId="Standard3">
    <w:name w:val="Standard 3"/>
    <w:basedOn w:val="Normal"/>
    <w:uiPriority w:val="1"/>
    <w:qFormat/>
    <w:rsid w:val="00381E2F"/>
    <w:pPr>
      <w:numPr>
        <w:ilvl w:val="2"/>
        <w:numId w:val="29"/>
      </w:numPr>
      <w:spacing w:before="120" w:after="120"/>
      <w:outlineLvl w:val="2"/>
    </w:pPr>
    <w:rPr>
      <w:sz w:val="20"/>
      <w:szCs w:val="20"/>
    </w:rPr>
  </w:style>
  <w:style w:type="paragraph" w:customStyle="1" w:styleId="Standard4">
    <w:name w:val="Standard 4"/>
    <w:basedOn w:val="Normal"/>
    <w:uiPriority w:val="1"/>
    <w:qFormat/>
    <w:rsid w:val="00381E2F"/>
    <w:pPr>
      <w:numPr>
        <w:ilvl w:val="3"/>
        <w:numId w:val="29"/>
      </w:numPr>
      <w:spacing w:before="120" w:after="120"/>
      <w:outlineLvl w:val="3"/>
    </w:pPr>
    <w:rPr>
      <w:sz w:val="20"/>
      <w:szCs w:val="20"/>
    </w:rPr>
  </w:style>
  <w:style w:type="paragraph" w:customStyle="1" w:styleId="Standard5">
    <w:name w:val="Standard 5"/>
    <w:basedOn w:val="Normal"/>
    <w:uiPriority w:val="1"/>
    <w:qFormat/>
    <w:rsid w:val="00381E2F"/>
    <w:pPr>
      <w:numPr>
        <w:ilvl w:val="4"/>
        <w:numId w:val="29"/>
      </w:numPr>
      <w:spacing w:before="120" w:after="120"/>
      <w:outlineLvl w:val="4"/>
    </w:pPr>
    <w:rPr>
      <w:sz w:val="20"/>
      <w:szCs w:val="20"/>
    </w:rPr>
  </w:style>
  <w:style w:type="paragraph" w:customStyle="1" w:styleId="Standard6">
    <w:name w:val="Standard 6"/>
    <w:basedOn w:val="Normal"/>
    <w:uiPriority w:val="1"/>
    <w:qFormat/>
    <w:rsid w:val="00381E2F"/>
    <w:pPr>
      <w:numPr>
        <w:ilvl w:val="5"/>
        <w:numId w:val="29"/>
      </w:numPr>
      <w:spacing w:before="120" w:after="120"/>
      <w:outlineLvl w:val="5"/>
    </w:pPr>
    <w:rPr>
      <w:sz w:val="20"/>
      <w:szCs w:val="20"/>
    </w:rPr>
  </w:style>
  <w:style w:type="paragraph" w:styleId="NoSpacing">
    <w:name w:val="No Spacing"/>
    <w:uiPriority w:val="1"/>
    <w:qFormat/>
    <w:rsid w:val="00664657"/>
    <w:rPr>
      <w:sz w:val="24"/>
      <w:szCs w:val="24"/>
    </w:rPr>
  </w:style>
  <w:style w:type="paragraph" w:styleId="BodyText2">
    <w:name w:val="Body Text 2"/>
    <w:basedOn w:val="Normal"/>
    <w:rsid w:val="00805BCE"/>
    <w:pPr>
      <w:spacing w:after="120" w:line="480" w:lineRule="auto"/>
    </w:pPr>
  </w:style>
  <w:style w:type="paragraph" w:customStyle="1" w:styleId="xmsonormal">
    <w:name w:val="x_msonormal"/>
    <w:basedOn w:val="Normal"/>
    <w:uiPriority w:val="99"/>
    <w:rsid w:val="00206A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ydneywater.com.au/tapin/index.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s01.safelinks.protection.outlook.com/?url=http%3A%2F%2Fwww.longservice.nsw.gov.au%2F&amp;data=04%7C01%7Csahmed%40cityofparramatta.nsw.gov.au%7C8143fe51fdd84157d31908d99a68e729%7Cb2543406494b4d5d8471d181aedf7037%7C0%7C0%7C637710597757923024%7CUnknown%7CTWFpbGZsb3d8eyJWIjoiMC4wLjAwMDAiLCJQIjoiV2luMzIiLCJBTiI6Ik1haWwiLCJXVCI6Mn0%3D%7C0&amp;sdata=ahBga0cSi1fNa6ZVUgZyX7YFmeU6dKF%2F6Pa%2FpTrDu5I%3D&amp;reserve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hvr.gov.au/about-us/nhvr-portal" TargetMode="External"/><Relationship Id="rId4" Type="http://schemas.openxmlformats.org/officeDocument/2006/relationships/webSettings" Target="webSettings.xml"/><Relationship Id="rId9" Type="http://schemas.openxmlformats.org/officeDocument/2006/relationships/hyperlink" Target="mailto:council@cityofparramatta.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47</Pages>
  <Words>14943</Words>
  <Characters>83088</Characters>
  <Application>Microsoft Office Word</Application>
  <DocSecurity>0</DocSecurity>
  <Lines>2373</Lines>
  <Paragraphs>1139</Paragraphs>
  <ScaleCrop>false</ScaleCrop>
  <HeadingPairs>
    <vt:vector size="2" baseType="variant">
      <vt:variant>
        <vt:lpstr>Title</vt:lpstr>
      </vt:variant>
      <vt:variant>
        <vt:i4>1</vt:i4>
      </vt:variant>
    </vt:vector>
  </HeadingPairs>
  <TitlesOfParts>
    <vt:vector size="1" baseType="lpstr">
      <vt:lpstr/>
    </vt:vector>
  </TitlesOfParts>
  <Company>Parramatta City Council</Company>
  <LinksUpToDate>false</LinksUpToDate>
  <CharactersWithSpaces>96892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Sohini Sen</dc:creator>
  <cp:lastModifiedBy>Sohini Sen</cp:lastModifiedBy>
  <cp:revision>22</cp:revision>
  <dcterms:created xsi:type="dcterms:W3CDTF">2021-12-15T05:01:00Z</dcterms:created>
  <dcterms:modified xsi:type="dcterms:W3CDTF">2022-01-28T02:57:00Z</dcterms:modified>
</cp:coreProperties>
</file>